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黑体" w:hAnsi="黑体" w:eastAsia="黑体" w:cs="Times New Roman"/>
          <w:color w:val="000000"/>
          <w:sz w:val="36"/>
          <w:szCs w:val="36"/>
        </w:rPr>
      </w:pPr>
      <w:r>
        <w:rPr>
          <w:rFonts w:hint="eastAsia" w:ascii="黑体" w:hAnsi="黑体" w:eastAsia="黑体" w:cs="黑体"/>
          <w:color w:val="000000"/>
          <w:sz w:val="36"/>
          <w:szCs w:val="36"/>
        </w:rPr>
        <w:t>广东省扶贫开发办公室</w:t>
      </w:r>
      <w:r>
        <w:rPr>
          <w:rFonts w:ascii="黑体" w:hAnsi="黑体" w:eastAsia="黑体" w:cs="黑体"/>
          <w:color w:val="000000"/>
          <w:sz w:val="36"/>
          <w:szCs w:val="36"/>
        </w:rPr>
        <w:t xml:space="preserve"> </w:t>
      </w:r>
      <w:r>
        <w:rPr>
          <w:rFonts w:hint="eastAsia" w:ascii="黑体" w:hAnsi="黑体" w:eastAsia="黑体" w:cs="黑体"/>
          <w:color w:val="000000"/>
          <w:sz w:val="36"/>
          <w:szCs w:val="36"/>
        </w:rPr>
        <w:t>广东省发展改革委</w:t>
      </w:r>
    </w:p>
    <w:p>
      <w:pPr>
        <w:widowControl/>
        <w:jc w:val="center"/>
        <w:rPr>
          <w:rFonts w:ascii="黑体" w:hAnsi="黑体" w:eastAsia="黑体" w:cs="Times New Roman"/>
          <w:color w:val="000000"/>
          <w:kern w:val="0"/>
          <w:sz w:val="36"/>
          <w:szCs w:val="36"/>
        </w:rPr>
      </w:pPr>
      <w:r>
        <w:rPr>
          <w:rFonts w:hint="eastAsia" w:ascii="黑体" w:hAnsi="黑体" w:eastAsia="黑体" w:cs="黑体"/>
          <w:color w:val="000000"/>
          <w:kern w:val="0"/>
          <w:sz w:val="36"/>
          <w:szCs w:val="36"/>
        </w:rPr>
        <w:t>关于报送存量光伏扶贫项目有关情况的通知</w:t>
      </w:r>
    </w:p>
    <w:p>
      <w:pPr>
        <w:spacing w:line="600" w:lineRule="exact"/>
        <w:rPr>
          <w:rFonts w:hint="eastAsia" w:ascii="仿宋" w:hAnsi="仿宋" w:eastAsia="仿宋" w:cs="仿宋"/>
          <w:color w:val="000000"/>
          <w:sz w:val="32"/>
          <w:szCs w:val="32"/>
          <w:lang w:eastAsia="zh-CN"/>
        </w:rPr>
      </w:pPr>
    </w:p>
    <w:p>
      <w:pPr>
        <w:spacing w:line="600" w:lineRule="exact"/>
        <w:rPr>
          <w:rFonts w:ascii="仿宋" w:hAnsi="仿宋" w:eastAsia="仿宋" w:cs="Times New Roman"/>
          <w:color w:val="000000"/>
          <w:sz w:val="32"/>
          <w:szCs w:val="32"/>
        </w:rPr>
      </w:pPr>
      <w:bookmarkStart w:id="1" w:name="_GoBack"/>
      <w:r>
        <w:rPr>
          <w:rFonts w:hint="eastAsia" w:ascii="仿宋" w:hAnsi="仿宋" w:eastAsia="仿宋" w:cs="仿宋"/>
          <w:color w:val="000000"/>
          <w:sz w:val="32"/>
          <w:szCs w:val="32"/>
        </w:rPr>
        <w:t>各地级以上市扶贫办（扶贫局）、发展改革局（委）：</w:t>
      </w:r>
    </w:p>
    <w:p>
      <w:pPr>
        <w:widowControl/>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为贯彻落实精准扶贫精准脱贫方略和光伏扶贫有关工作要求，尽快核定光伏扶贫国家财政补助目录和发放纳入目录的光伏扶贫项目财政补贴，早日发挥光伏扶贫电站扶贫效益，根据《国务院扶贫办综合司</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国家能源局综合司关于报送存量光伏扶贫项目有关情况的通知》（国开办司发</w:t>
      </w:r>
      <w:r>
        <w:rPr>
          <w:rFonts w:ascii="仿宋" w:hAnsi="仿宋" w:eastAsia="仿宋" w:cs="仿宋"/>
          <w:color w:val="000000"/>
          <w:kern w:val="0"/>
          <w:sz w:val="32"/>
          <w:szCs w:val="32"/>
        </w:rPr>
        <w:t>[2018]35</w:t>
      </w:r>
      <w:r>
        <w:rPr>
          <w:rFonts w:hint="eastAsia" w:ascii="仿宋" w:hAnsi="仿宋" w:eastAsia="仿宋" w:cs="仿宋"/>
          <w:color w:val="000000"/>
          <w:kern w:val="0"/>
          <w:sz w:val="32"/>
          <w:szCs w:val="32"/>
        </w:rPr>
        <w:t>号）精神，现将项目报送的有关事项通知如下。</w:t>
      </w:r>
      <w:r>
        <w:rPr>
          <w:rFonts w:ascii="仿宋" w:hAnsi="仿宋" w:eastAsia="仿宋" w:cs="仿宋"/>
          <w:color w:val="000000"/>
          <w:kern w:val="0"/>
          <w:sz w:val="32"/>
          <w:szCs w:val="32"/>
        </w:rPr>
        <w:t xml:space="preserve"> </w:t>
      </w:r>
    </w:p>
    <w:p>
      <w:pPr>
        <w:widowControl/>
        <w:ind w:firstLine="480" w:firstLineChars="150"/>
        <w:rPr>
          <w:rFonts w:ascii="仿宋" w:hAnsi="仿宋" w:eastAsia="仿宋" w:cs="Times New Roman"/>
          <w:color w:val="0C0C0C" w:themeColor="text1" w:themeTint="F2"/>
          <w:kern w:val="0"/>
          <w:sz w:val="32"/>
          <w:szCs w:val="32"/>
        </w:rPr>
      </w:pPr>
      <w:r>
        <w:rPr>
          <w:rFonts w:hint="eastAsia" w:ascii="仿宋" w:hAnsi="仿宋" w:eastAsia="仿宋" w:cs="仿宋"/>
          <w:color w:val="000000"/>
          <w:kern w:val="0"/>
          <w:sz w:val="32"/>
          <w:szCs w:val="32"/>
        </w:rPr>
        <w:t>一、</w:t>
      </w:r>
      <w:r>
        <w:rPr>
          <w:rFonts w:hint="eastAsia" w:ascii="仿宋" w:hAnsi="仿宋" w:eastAsia="仿宋" w:cs="仿宋"/>
          <w:b/>
          <w:bCs/>
          <w:color w:val="000000"/>
          <w:kern w:val="0"/>
          <w:sz w:val="32"/>
          <w:szCs w:val="32"/>
        </w:rPr>
        <w:t>报送范围</w:t>
      </w:r>
      <w:r>
        <w:rPr>
          <w:rFonts w:hint="eastAsia" w:ascii="仿宋" w:hAnsi="仿宋" w:eastAsia="仿宋" w:cs="仿宋"/>
          <w:color w:val="000000"/>
          <w:kern w:val="0"/>
          <w:sz w:val="32"/>
          <w:szCs w:val="32"/>
        </w:rPr>
        <w:t>。符合相关政策的存量光伏扶贫项目</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分为</w:t>
      </w:r>
      <w:r>
        <w:rPr>
          <w:rFonts w:hint="eastAsia" w:ascii="仿宋" w:hAnsi="仿宋" w:eastAsia="仿宋" w:cs="仿宋"/>
          <w:sz w:val="32"/>
          <w:szCs w:val="32"/>
        </w:rPr>
        <w:t>两类。第一类是根据《国家能源局</w:t>
      </w:r>
      <w:r>
        <w:fldChar w:fldCharType="begin"/>
      </w:r>
      <w:r>
        <w:instrText xml:space="preserve"> HYPERLINK "http://10.44.1.15/oa/guard/todo/javascript:void(null)" </w:instrText>
      </w:r>
      <w:r>
        <w:fldChar w:fldCharType="separate"/>
      </w:r>
      <w:r>
        <w:rPr>
          <w:rStyle w:val="9"/>
          <w:rFonts w:hint="eastAsia" w:ascii="仿宋" w:hAnsi="仿宋" w:eastAsia="仿宋" w:cs="仿宋"/>
          <w:color w:val="auto"/>
          <w:sz w:val="32"/>
          <w:szCs w:val="32"/>
          <w:u w:val="none"/>
        </w:rPr>
        <w:t>关于可再生能源发展“十三五”规划实施的指导意见</w:t>
      </w:r>
      <w:r>
        <w:rPr>
          <w:rStyle w:val="9"/>
          <w:rFonts w:hint="eastAsia" w:ascii="仿宋" w:hAnsi="仿宋" w:eastAsia="仿宋" w:cs="仿宋"/>
          <w:color w:val="auto"/>
          <w:sz w:val="32"/>
          <w:szCs w:val="32"/>
          <w:u w:val="none"/>
        </w:rPr>
        <w:fldChar w:fldCharType="end"/>
      </w:r>
      <w:r>
        <w:rPr>
          <w:rFonts w:hint="eastAsia" w:ascii="仿宋" w:hAnsi="仿宋" w:eastAsia="仿宋" w:cs="仿宋"/>
          <w:sz w:val="32"/>
          <w:szCs w:val="32"/>
        </w:rPr>
        <w:t>》（国能发新能〔</w:t>
      </w:r>
      <w:r>
        <w:rPr>
          <w:rFonts w:ascii="仿宋" w:hAnsi="仿宋" w:eastAsia="仿宋" w:cs="仿宋"/>
          <w:sz w:val="32"/>
          <w:szCs w:val="32"/>
        </w:rPr>
        <w:t>2017</w:t>
      </w:r>
      <w:r>
        <w:rPr>
          <w:rFonts w:hint="eastAsia" w:ascii="仿宋" w:hAnsi="仿宋" w:eastAsia="仿宋" w:cs="仿宋"/>
          <w:sz w:val="32"/>
          <w:szCs w:val="32"/>
        </w:rPr>
        <w:t>〕</w:t>
      </w:r>
      <w:r>
        <w:rPr>
          <w:rFonts w:ascii="仿宋" w:hAnsi="仿宋" w:eastAsia="仿宋" w:cs="仿宋"/>
          <w:sz w:val="32"/>
          <w:szCs w:val="32"/>
        </w:rPr>
        <w:t>31</w:t>
      </w:r>
      <w:r>
        <w:rPr>
          <w:rFonts w:hint="eastAsia" w:ascii="仿宋" w:hAnsi="仿宋" w:eastAsia="仿宋" w:cs="仿宋"/>
          <w:sz w:val="32"/>
          <w:szCs w:val="32"/>
        </w:rPr>
        <w:t>号）下达我省的</w:t>
      </w:r>
      <w:r>
        <w:rPr>
          <w:rFonts w:ascii="仿宋" w:hAnsi="仿宋" w:eastAsia="仿宋" w:cs="仿宋"/>
          <w:sz w:val="32"/>
          <w:szCs w:val="32"/>
        </w:rPr>
        <w:t>2</w:t>
      </w:r>
      <w:r>
        <w:rPr>
          <w:rFonts w:ascii="仿宋" w:hAnsi="仿宋" w:eastAsia="仿宋" w:cs="仿宋"/>
          <w:color w:val="000000" w:themeColor="text1"/>
          <w:sz w:val="32"/>
          <w:szCs w:val="32"/>
        </w:rPr>
        <w:t>017</w:t>
      </w:r>
      <w:r>
        <w:rPr>
          <w:rFonts w:hint="eastAsia" w:ascii="仿宋" w:hAnsi="仿宋" w:eastAsia="仿宋" w:cs="仿宋"/>
          <w:color w:val="000000" w:themeColor="text1"/>
          <w:sz w:val="32"/>
          <w:szCs w:val="32"/>
        </w:rPr>
        <w:t>年光伏扶贫电站</w:t>
      </w:r>
      <w:r>
        <w:rPr>
          <w:rFonts w:ascii="仿宋" w:hAnsi="仿宋" w:eastAsia="仿宋" w:cs="仿宋"/>
          <w:color w:val="000000" w:themeColor="text1"/>
          <w:sz w:val="32"/>
          <w:szCs w:val="32"/>
        </w:rPr>
        <w:t>50</w:t>
      </w:r>
      <w:r>
        <w:rPr>
          <w:rFonts w:hint="eastAsia" w:ascii="仿宋" w:hAnsi="仿宋" w:eastAsia="仿宋" w:cs="仿宋"/>
          <w:color w:val="000000" w:themeColor="text1"/>
          <w:sz w:val="32"/>
          <w:szCs w:val="32"/>
        </w:rPr>
        <w:t>万千瓦新增建设规模指标</w:t>
      </w:r>
      <w:r>
        <w:rPr>
          <w:rFonts w:hint="eastAsia" w:ascii="仿宋" w:hAnsi="仿宋" w:eastAsia="仿宋" w:cs="仿宋"/>
          <w:sz w:val="32"/>
          <w:szCs w:val="32"/>
        </w:rPr>
        <w:t>，并严格依照国家有关光伏扶贫电站项目建设相关要求，经审核批准的粤电韶关发电厂灰场光伏扶贫电站等</w:t>
      </w:r>
      <w:r>
        <w:rPr>
          <w:rFonts w:ascii="仿宋" w:hAnsi="仿宋" w:eastAsia="仿宋" w:cs="仿宋"/>
          <w:sz w:val="32"/>
          <w:szCs w:val="32"/>
        </w:rPr>
        <w:t>10</w:t>
      </w:r>
      <w:r>
        <w:rPr>
          <w:rFonts w:hint="eastAsia" w:ascii="仿宋" w:hAnsi="仿宋" w:eastAsia="仿宋" w:cs="仿宋"/>
          <w:sz w:val="32"/>
          <w:szCs w:val="32"/>
        </w:rPr>
        <w:t>个光伏扶贫电站项目，总建设规模约</w:t>
      </w:r>
      <w:r>
        <w:rPr>
          <w:rFonts w:ascii="仿宋" w:hAnsi="仿宋" w:eastAsia="仿宋" w:cs="仿宋"/>
          <w:sz w:val="32"/>
          <w:szCs w:val="32"/>
        </w:rPr>
        <w:t>49.9</w:t>
      </w:r>
      <w:r>
        <w:rPr>
          <w:rFonts w:hint="eastAsia" w:ascii="仿宋" w:hAnsi="仿宋" w:eastAsia="仿宋" w:cs="仿宋"/>
          <w:sz w:val="32"/>
          <w:szCs w:val="32"/>
        </w:rPr>
        <w:t>万千瓦（项目具体见附件</w:t>
      </w: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仿宋"/>
          <w:color w:val="FF0000"/>
          <w:kern w:val="0"/>
          <w:sz w:val="32"/>
          <w:szCs w:val="32"/>
        </w:rPr>
        <w:t>第二类是</w:t>
      </w:r>
      <w:r>
        <w:rPr>
          <w:rFonts w:hint="eastAsia" w:ascii="仿宋" w:hAnsi="仿宋" w:eastAsia="仿宋" w:cs="仿宋"/>
          <w:color w:val="FF0000"/>
          <w:sz w:val="32"/>
          <w:szCs w:val="32"/>
        </w:rPr>
        <w:t>《光伏扶贫电站管理办法》（国能发新能〔</w:t>
      </w:r>
      <w:r>
        <w:rPr>
          <w:rFonts w:ascii="仿宋" w:hAnsi="仿宋" w:eastAsia="仿宋" w:cs="仿宋"/>
          <w:color w:val="FF0000"/>
          <w:sz w:val="32"/>
          <w:szCs w:val="32"/>
        </w:rPr>
        <w:t>2018</w:t>
      </w:r>
      <w:r>
        <w:rPr>
          <w:rFonts w:hint="eastAsia" w:ascii="仿宋" w:hAnsi="仿宋" w:eastAsia="仿宋" w:cs="仿宋"/>
          <w:color w:val="FF0000"/>
          <w:sz w:val="32"/>
          <w:szCs w:val="32"/>
        </w:rPr>
        <w:t>〕</w:t>
      </w:r>
      <w:r>
        <w:rPr>
          <w:rFonts w:ascii="仿宋" w:hAnsi="仿宋" w:eastAsia="仿宋" w:cs="仿宋"/>
          <w:color w:val="FF0000"/>
          <w:sz w:val="32"/>
          <w:szCs w:val="32"/>
        </w:rPr>
        <w:t>29</w:t>
      </w:r>
      <w:r>
        <w:rPr>
          <w:rFonts w:hint="eastAsia" w:ascii="仿宋" w:hAnsi="仿宋" w:eastAsia="仿宋" w:cs="仿宋"/>
          <w:color w:val="FF0000"/>
          <w:sz w:val="32"/>
          <w:szCs w:val="32"/>
        </w:rPr>
        <w:t>号）</w:t>
      </w:r>
      <w:r>
        <w:rPr>
          <w:rFonts w:hint="eastAsia" w:ascii="仿宋" w:hAnsi="仿宋" w:eastAsia="仿宋" w:cs="仿宋"/>
          <w:color w:val="FF0000"/>
          <w:kern w:val="0"/>
          <w:sz w:val="32"/>
          <w:szCs w:val="32"/>
        </w:rPr>
        <w:t>发布前各地参照国家相关政策文件自行开展建设的村级光伏扶贫项目</w:t>
      </w:r>
      <w:r>
        <w:rPr>
          <w:rFonts w:hint="eastAsia" w:ascii="仿宋" w:hAnsi="仿宋" w:eastAsia="仿宋" w:cs="仿宋"/>
          <w:color w:val="000000"/>
          <w:kern w:val="0"/>
          <w:sz w:val="32"/>
          <w:szCs w:val="32"/>
        </w:rPr>
        <w:t>，包括</w:t>
      </w:r>
      <w:r>
        <w:rPr>
          <w:rFonts w:hint="eastAsia" w:ascii="仿宋" w:hAnsi="仿宋" w:eastAsia="仿宋" w:cs="仿宋"/>
          <w:sz w:val="32"/>
          <w:szCs w:val="32"/>
        </w:rPr>
        <w:t>按照《关于实施光伏发电扶贫工作的意见》（发改能源〔</w:t>
      </w:r>
      <w:r>
        <w:rPr>
          <w:rFonts w:ascii="仿宋" w:hAnsi="仿宋" w:eastAsia="仿宋" w:cs="仿宋"/>
          <w:sz w:val="32"/>
          <w:szCs w:val="32"/>
        </w:rPr>
        <w:t>2016</w:t>
      </w:r>
      <w:r>
        <w:rPr>
          <w:rFonts w:hint="eastAsia" w:ascii="仿宋" w:hAnsi="仿宋" w:eastAsia="仿宋" w:cs="仿宋"/>
          <w:sz w:val="32"/>
          <w:szCs w:val="32"/>
        </w:rPr>
        <w:t>〕</w:t>
      </w:r>
      <w:r>
        <w:rPr>
          <w:rFonts w:ascii="仿宋" w:hAnsi="仿宋" w:eastAsia="仿宋" w:cs="仿宋"/>
          <w:sz w:val="32"/>
          <w:szCs w:val="32"/>
        </w:rPr>
        <w:t>621</w:t>
      </w:r>
      <w:r>
        <w:rPr>
          <w:rFonts w:hint="eastAsia" w:ascii="仿宋" w:hAnsi="仿宋" w:eastAsia="仿宋" w:cs="仿宋"/>
          <w:sz w:val="32"/>
          <w:szCs w:val="32"/>
        </w:rPr>
        <w:t>号）和《关于印发</w:t>
      </w:r>
      <w:r>
        <w:rPr>
          <w:rFonts w:ascii="仿宋" w:hAnsi="仿宋" w:eastAsia="仿宋" w:cs="仿宋"/>
          <w:sz w:val="32"/>
          <w:szCs w:val="32"/>
        </w:rPr>
        <w:t>2017</w:t>
      </w:r>
      <w:r>
        <w:rPr>
          <w:rFonts w:hint="eastAsia" w:ascii="仿宋" w:hAnsi="仿宋" w:eastAsia="仿宋" w:cs="仿宋"/>
          <w:sz w:val="32"/>
          <w:szCs w:val="32"/>
        </w:rPr>
        <w:t>年能源工作指导意见的通知》（国能规划</w:t>
      </w:r>
      <w:bookmarkStart w:id="0" w:name="_Hlk518259822"/>
      <w:r>
        <w:rPr>
          <w:rFonts w:hint="eastAsia" w:ascii="仿宋" w:hAnsi="仿宋" w:eastAsia="仿宋" w:cs="仿宋"/>
          <w:sz w:val="32"/>
          <w:szCs w:val="32"/>
        </w:rPr>
        <w:t>〔</w:t>
      </w:r>
      <w:r>
        <w:rPr>
          <w:rFonts w:ascii="仿宋" w:hAnsi="仿宋" w:eastAsia="仿宋" w:cs="仿宋"/>
          <w:sz w:val="32"/>
          <w:szCs w:val="32"/>
        </w:rPr>
        <w:t>2017</w:t>
      </w:r>
      <w:r>
        <w:rPr>
          <w:rFonts w:hint="eastAsia" w:ascii="仿宋" w:hAnsi="仿宋" w:eastAsia="仿宋" w:cs="仿宋"/>
          <w:sz w:val="32"/>
          <w:szCs w:val="32"/>
        </w:rPr>
        <w:t>〕</w:t>
      </w:r>
      <w:r>
        <w:rPr>
          <w:rFonts w:ascii="仿宋" w:hAnsi="仿宋" w:eastAsia="仿宋" w:cs="仿宋"/>
          <w:sz w:val="32"/>
          <w:szCs w:val="32"/>
        </w:rPr>
        <w:t>46</w:t>
      </w:r>
      <w:r>
        <w:rPr>
          <w:rFonts w:hint="eastAsia" w:ascii="仿宋" w:hAnsi="仿宋" w:eastAsia="仿宋" w:cs="仿宋"/>
          <w:sz w:val="32"/>
          <w:szCs w:val="32"/>
        </w:rPr>
        <w:t>号</w:t>
      </w:r>
      <w:bookmarkEnd w:id="0"/>
      <w:r>
        <w:rPr>
          <w:rFonts w:hint="eastAsia" w:ascii="仿宋" w:hAnsi="仿宋" w:eastAsia="仿宋" w:cs="仿宋"/>
          <w:sz w:val="32"/>
          <w:szCs w:val="32"/>
        </w:rPr>
        <w:t>）建设的村级电站</w:t>
      </w:r>
      <w:r>
        <w:rPr>
          <w:rFonts w:hint="eastAsia" w:ascii="仿宋" w:hAnsi="仿宋" w:eastAsia="仿宋" w:cs="仿宋"/>
          <w:sz w:val="32"/>
          <w:szCs w:val="32"/>
          <w:lang w:eastAsia="zh-CN"/>
        </w:rPr>
        <w:t>。</w:t>
      </w:r>
      <w:r>
        <w:rPr>
          <w:rFonts w:hint="eastAsia" w:ascii="仿宋" w:hAnsi="仿宋" w:eastAsia="仿宋" w:cs="仿宋"/>
          <w:color w:val="0C0C0C" w:themeColor="text1" w:themeTint="F2"/>
          <w:sz w:val="32"/>
          <w:szCs w:val="32"/>
          <w:lang w:val="en-US" w:eastAsia="zh-CN"/>
        </w:rPr>
        <w:t>户用电站和集中式电站不在申报范围。</w:t>
      </w:r>
    </w:p>
    <w:p>
      <w:pPr>
        <w:widowControl/>
        <w:ind w:firstLine="640" w:firstLineChars="200"/>
        <w:rPr>
          <w:rFonts w:ascii="仿宋" w:hAnsi="仿宋" w:eastAsia="仿宋" w:cs="Times New Roman"/>
          <w:color w:val="000000"/>
          <w:kern w:val="0"/>
          <w:sz w:val="32"/>
          <w:szCs w:val="32"/>
        </w:rPr>
      </w:pPr>
      <w:r>
        <w:rPr>
          <w:rFonts w:hint="eastAsia" w:ascii="仿宋" w:hAnsi="仿宋" w:eastAsia="仿宋" w:cs="仿宋"/>
          <w:color w:val="0C0C0C" w:themeColor="text1" w:themeTint="F2"/>
          <w:kern w:val="0"/>
          <w:sz w:val="32"/>
          <w:szCs w:val="32"/>
        </w:rPr>
        <w:t>二、</w:t>
      </w:r>
      <w:r>
        <w:rPr>
          <w:rFonts w:hint="eastAsia" w:ascii="仿宋" w:hAnsi="仿宋" w:eastAsia="仿宋" w:cs="仿宋"/>
          <w:b/>
          <w:bCs/>
          <w:color w:val="0C0C0C" w:themeColor="text1" w:themeTint="F2"/>
          <w:kern w:val="0"/>
          <w:sz w:val="32"/>
          <w:szCs w:val="32"/>
        </w:rPr>
        <w:t>报送流程</w:t>
      </w:r>
      <w:r>
        <w:rPr>
          <w:rFonts w:hint="eastAsia" w:ascii="仿宋" w:hAnsi="仿宋" w:eastAsia="仿宋" w:cs="仿宋"/>
          <w:color w:val="0C0C0C" w:themeColor="text1" w:themeTint="F2"/>
          <w:kern w:val="0"/>
          <w:sz w:val="32"/>
          <w:szCs w:val="32"/>
        </w:rPr>
        <w:t>。由各市扶贫</w:t>
      </w:r>
      <w:r>
        <w:rPr>
          <w:rFonts w:hint="eastAsia" w:ascii="仿宋" w:hAnsi="仿宋" w:eastAsia="仿宋" w:cs="仿宋"/>
          <w:color w:val="0C0C0C" w:themeColor="text1" w:themeTint="F2"/>
          <w:kern w:val="0"/>
          <w:sz w:val="32"/>
          <w:szCs w:val="32"/>
          <w:lang w:eastAsia="zh-CN"/>
        </w:rPr>
        <w:t>办（局）</w:t>
      </w:r>
      <w:r>
        <w:rPr>
          <w:rFonts w:hint="eastAsia" w:ascii="仿宋" w:hAnsi="仿宋" w:eastAsia="仿宋" w:cs="仿宋"/>
          <w:color w:val="0C0C0C" w:themeColor="text1" w:themeTint="F2"/>
          <w:kern w:val="0"/>
          <w:sz w:val="32"/>
          <w:szCs w:val="32"/>
        </w:rPr>
        <w:t>牵头，会同能源主管部门和电网公司，做好光伏扶贫项目的申报工作。申报项目应有国家计划或文件依据、符合当时政策规定条件、户均配比容量合规、发电户号和电网营销系统唯一匹配。省扶贫办、</w:t>
      </w:r>
      <w:r>
        <w:rPr>
          <w:rFonts w:hint="eastAsia" w:ascii="仿宋" w:hAnsi="仿宋" w:eastAsia="仿宋" w:cs="仿宋"/>
          <w:color w:val="0C0C0C" w:themeColor="text1" w:themeTint="F2"/>
          <w:kern w:val="0"/>
          <w:sz w:val="32"/>
          <w:szCs w:val="32"/>
          <w:lang w:eastAsia="zh-CN"/>
        </w:rPr>
        <w:t>省</w:t>
      </w:r>
      <w:r>
        <w:rPr>
          <w:rFonts w:hint="eastAsia" w:ascii="仿宋" w:hAnsi="仿宋" w:eastAsia="仿宋" w:cs="仿宋"/>
          <w:color w:val="0C0C0C" w:themeColor="text1" w:themeTint="F2"/>
          <w:kern w:val="0"/>
          <w:sz w:val="32"/>
          <w:szCs w:val="32"/>
          <w:lang w:val="en-US" w:eastAsia="zh-CN"/>
        </w:rPr>
        <w:t>发展改革委</w:t>
      </w:r>
      <w:r>
        <w:rPr>
          <w:rFonts w:hint="eastAsia" w:ascii="仿宋" w:hAnsi="仿宋" w:eastAsia="仿宋" w:cs="仿宋"/>
          <w:color w:val="0C0C0C" w:themeColor="text1" w:themeTint="F2"/>
          <w:kern w:val="0"/>
          <w:sz w:val="32"/>
          <w:szCs w:val="32"/>
        </w:rPr>
        <w:t>会同省</w:t>
      </w:r>
      <w:r>
        <w:rPr>
          <w:rFonts w:hint="eastAsia" w:ascii="仿宋" w:hAnsi="仿宋" w:eastAsia="仿宋" w:cs="仿宋"/>
          <w:color w:val="0C0C0C" w:themeColor="text1" w:themeTint="F2"/>
          <w:kern w:val="0"/>
          <w:sz w:val="32"/>
          <w:szCs w:val="32"/>
          <w:lang w:eastAsia="zh-CN"/>
        </w:rPr>
        <w:t>级</w:t>
      </w:r>
      <w:r>
        <w:rPr>
          <w:rFonts w:hint="eastAsia" w:ascii="仿宋" w:hAnsi="仿宋" w:eastAsia="仿宋" w:cs="仿宋"/>
          <w:color w:val="0C0C0C" w:themeColor="text1" w:themeTint="F2"/>
          <w:kern w:val="0"/>
          <w:sz w:val="32"/>
          <w:szCs w:val="32"/>
        </w:rPr>
        <w:t>电网公司</w:t>
      </w:r>
      <w:r>
        <w:rPr>
          <w:rFonts w:hint="eastAsia" w:ascii="仿宋" w:hAnsi="仿宋" w:eastAsia="仿宋" w:cs="仿宋"/>
          <w:color w:val="0C0C0C" w:themeColor="text1" w:themeTint="F2"/>
          <w:kern w:val="0"/>
          <w:sz w:val="32"/>
          <w:szCs w:val="32"/>
          <w:lang w:eastAsia="zh-CN"/>
        </w:rPr>
        <w:t>对</w:t>
      </w:r>
      <w:r>
        <w:rPr>
          <w:rFonts w:hint="eastAsia" w:ascii="仿宋" w:hAnsi="仿宋" w:eastAsia="仿宋" w:cs="仿宋"/>
          <w:color w:val="0C0C0C" w:themeColor="text1" w:themeTint="F2"/>
          <w:kern w:val="0"/>
          <w:sz w:val="32"/>
          <w:szCs w:val="32"/>
        </w:rPr>
        <w:t>申报项目</w:t>
      </w:r>
      <w:r>
        <w:rPr>
          <w:rFonts w:hint="eastAsia" w:ascii="仿宋" w:hAnsi="仿宋" w:eastAsia="仿宋" w:cs="仿宋"/>
          <w:color w:val="0C0C0C" w:themeColor="text1" w:themeTint="F2"/>
          <w:kern w:val="0"/>
          <w:sz w:val="32"/>
          <w:szCs w:val="32"/>
          <w:lang w:eastAsia="zh-CN"/>
        </w:rPr>
        <w:t>进行</w:t>
      </w:r>
      <w:r>
        <w:rPr>
          <w:rFonts w:hint="eastAsia" w:ascii="仿宋" w:hAnsi="仿宋" w:eastAsia="仿宋" w:cs="仿宋"/>
          <w:color w:val="0C0C0C" w:themeColor="text1" w:themeTint="F2"/>
          <w:kern w:val="0"/>
          <w:sz w:val="32"/>
          <w:szCs w:val="32"/>
        </w:rPr>
        <w:t>审核上报，</w:t>
      </w:r>
      <w:r>
        <w:rPr>
          <w:rFonts w:hint="eastAsia" w:ascii="仿宋" w:hAnsi="仿宋" w:eastAsia="仿宋" w:cs="仿宋"/>
          <w:color w:val="0C0C0C" w:themeColor="text1" w:themeTint="F2"/>
          <w:kern w:val="0"/>
          <w:sz w:val="32"/>
          <w:szCs w:val="32"/>
          <w:lang w:eastAsia="zh-CN"/>
        </w:rPr>
        <w:t>在</w:t>
      </w:r>
      <w:r>
        <w:rPr>
          <w:rFonts w:hint="eastAsia" w:ascii="仿宋" w:hAnsi="仿宋" w:eastAsia="仿宋" w:cs="仿宋"/>
          <w:color w:val="000000"/>
          <w:kern w:val="0"/>
          <w:sz w:val="32"/>
          <w:szCs w:val="32"/>
        </w:rPr>
        <w:t>报送国务院扶贫办和国家能源局前，将审核通过的项目清单在</w:t>
      </w:r>
      <w:r>
        <w:rPr>
          <w:rFonts w:hint="eastAsia" w:ascii="仿宋" w:hAnsi="仿宋" w:eastAsia="仿宋" w:cs="仿宋"/>
          <w:color w:val="000000"/>
          <w:kern w:val="0"/>
          <w:sz w:val="32"/>
          <w:szCs w:val="32"/>
          <w:lang w:eastAsia="zh-CN"/>
        </w:rPr>
        <w:t>广东</w:t>
      </w:r>
      <w:r>
        <w:rPr>
          <w:rFonts w:hint="eastAsia" w:ascii="仿宋" w:hAnsi="仿宋" w:eastAsia="仿宋" w:cs="仿宋"/>
          <w:color w:val="000000"/>
          <w:kern w:val="0"/>
          <w:sz w:val="32"/>
          <w:szCs w:val="32"/>
        </w:rPr>
        <w:t>省扶贫</w:t>
      </w:r>
      <w:r>
        <w:rPr>
          <w:rFonts w:hint="eastAsia" w:ascii="仿宋" w:hAnsi="仿宋" w:eastAsia="仿宋" w:cs="仿宋"/>
          <w:color w:val="000000"/>
          <w:kern w:val="0"/>
          <w:sz w:val="32"/>
          <w:szCs w:val="32"/>
          <w:lang w:eastAsia="zh-CN"/>
        </w:rPr>
        <w:t>信息</w:t>
      </w:r>
      <w:r>
        <w:rPr>
          <w:rFonts w:hint="eastAsia" w:ascii="仿宋" w:hAnsi="仿宋" w:eastAsia="仿宋" w:cs="仿宋"/>
          <w:color w:val="000000"/>
          <w:kern w:val="0"/>
          <w:sz w:val="32"/>
          <w:szCs w:val="32"/>
        </w:rPr>
        <w:t>网进行公示（公示时间不少于一周）。全国扶贫开发信息系统开放光伏扶贫管理子系统录入功能后，由省扶贫办组织相关市</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县</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按照要求进行系统填报工作。</w:t>
      </w:r>
    </w:p>
    <w:p>
      <w:pPr>
        <w:widowControl/>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w:t>
      </w:r>
      <w:r>
        <w:rPr>
          <w:rFonts w:hint="eastAsia" w:ascii="仿宋" w:hAnsi="仿宋" w:eastAsia="仿宋" w:cs="仿宋"/>
          <w:b/>
          <w:bCs/>
          <w:color w:val="000000"/>
          <w:kern w:val="0"/>
          <w:sz w:val="32"/>
          <w:szCs w:val="32"/>
        </w:rPr>
        <w:t>报送要求</w:t>
      </w:r>
      <w:r>
        <w:rPr>
          <w:rFonts w:hint="eastAsia" w:ascii="仿宋" w:hAnsi="仿宋" w:eastAsia="仿宋" w:cs="仿宋"/>
          <w:color w:val="000000"/>
          <w:kern w:val="0"/>
          <w:sz w:val="32"/>
          <w:szCs w:val="32"/>
        </w:rPr>
        <w:t>。</w:t>
      </w:r>
    </w:p>
    <w:p>
      <w:pPr>
        <w:widowControl/>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1.2018年9月26日前，各市汇总上报上述两类存量项目，填写《光</w:t>
      </w:r>
      <w:r>
        <w:rPr>
          <w:rFonts w:hint="eastAsia" w:ascii="仿宋" w:hAnsi="仿宋" w:eastAsia="仿宋" w:cs="仿宋"/>
          <w:color w:val="000000"/>
          <w:kern w:val="0"/>
          <w:sz w:val="32"/>
          <w:szCs w:val="32"/>
        </w:rPr>
        <w:t>伏扶贫项目信息</w:t>
      </w:r>
      <w:r>
        <w:rPr>
          <w:rFonts w:hint="eastAsia" w:ascii="仿宋" w:hAnsi="仿宋" w:eastAsia="仿宋" w:cs="仿宋"/>
          <w:color w:val="000000"/>
          <w:kern w:val="0"/>
          <w:sz w:val="32"/>
          <w:szCs w:val="32"/>
          <w:lang w:eastAsia="zh-CN"/>
        </w:rPr>
        <w:t>报送</w:t>
      </w:r>
      <w:r>
        <w:rPr>
          <w:rFonts w:hint="eastAsia" w:ascii="仿宋" w:hAnsi="仿宋" w:eastAsia="仿宋" w:cs="仿宋"/>
          <w:color w:val="000000"/>
          <w:kern w:val="0"/>
          <w:sz w:val="32"/>
          <w:szCs w:val="32"/>
        </w:rPr>
        <w:t>表</w:t>
      </w:r>
      <w:r>
        <w:rPr>
          <w:rFonts w:hint="eastAsia" w:ascii="仿宋" w:hAnsi="仿宋" w:eastAsia="仿宋" w:cs="仿宋"/>
          <w:color w:val="000000"/>
          <w:kern w:val="0"/>
          <w:sz w:val="32"/>
          <w:szCs w:val="32"/>
          <w:lang w:eastAsia="zh-CN"/>
        </w:rPr>
        <w:t>》（附件</w:t>
      </w:r>
      <w:r>
        <w:rPr>
          <w:rFonts w:hint="eastAsia" w:ascii="仿宋" w:hAnsi="仿宋" w:eastAsia="仿宋" w:cs="仿宋"/>
          <w:color w:val="000000"/>
          <w:kern w:val="0"/>
          <w:sz w:val="32"/>
          <w:szCs w:val="32"/>
          <w:lang w:val="en-US" w:eastAsia="zh-CN"/>
        </w:rPr>
        <w:t>2）和《光伏扶贫项目信息统计表》（附件3），并提供相关证明材料。</w:t>
      </w:r>
      <w:r>
        <w:rPr>
          <w:rFonts w:hint="eastAsia" w:ascii="仿宋" w:hAnsi="仿宋" w:eastAsia="仿宋" w:cs="仿宋"/>
          <w:color w:val="000000"/>
          <w:kern w:val="0"/>
          <w:sz w:val="32"/>
          <w:szCs w:val="32"/>
        </w:rPr>
        <w:t>未在规定时间按要求提交申报材料的</w:t>
      </w:r>
      <w:r>
        <w:rPr>
          <w:rFonts w:hint="eastAsia" w:ascii="仿宋" w:hAnsi="仿宋" w:eastAsia="仿宋" w:cs="仿宋"/>
          <w:color w:val="0C0C0C" w:themeColor="text1" w:themeTint="F2"/>
          <w:kern w:val="0"/>
          <w:sz w:val="32"/>
          <w:szCs w:val="32"/>
        </w:rPr>
        <w:t>（</w:t>
      </w:r>
      <w:r>
        <w:rPr>
          <w:rFonts w:ascii="仿宋" w:hAnsi="仿宋" w:eastAsia="仿宋" w:cs="仿宋"/>
          <w:color w:val="0C0C0C" w:themeColor="text1" w:themeTint="F2"/>
          <w:kern w:val="0"/>
          <w:sz w:val="32"/>
          <w:szCs w:val="32"/>
        </w:rPr>
        <w:t>8</w:t>
      </w:r>
      <w:r>
        <w:rPr>
          <w:rFonts w:hint="eastAsia" w:ascii="仿宋" w:hAnsi="仿宋" w:eastAsia="仿宋" w:cs="仿宋"/>
          <w:color w:val="0C0C0C" w:themeColor="text1" w:themeTint="F2"/>
          <w:kern w:val="0"/>
          <w:sz w:val="32"/>
          <w:szCs w:val="32"/>
        </w:rPr>
        <w:t>月</w:t>
      </w:r>
      <w:r>
        <w:rPr>
          <w:rFonts w:ascii="仿宋" w:hAnsi="仿宋" w:eastAsia="仿宋" w:cs="仿宋"/>
          <w:color w:val="0C0C0C" w:themeColor="text1" w:themeTint="F2"/>
          <w:kern w:val="0"/>
          <w:sz w:val="32"/>
          <w:szCs w:val="32"/>
        </w:rPr>
        <w:t>31</w:t>
      </w:r>
      <w:r>
        <w:rPr>
          <w:rFonts w:hint="eastAsia" w:ascii="仿宋" w:hAnsi="仿宋" w:eastAsia="仿宋" w:cs="仿宋"/>
          <w:color w:val="0C0C0C" w:themeColor="text1" w:themeTint="F2"/>
          <w:kern w:val="0"/>
          <w:sz w:val="32"/>
          <w:szCs w:val="32"/>
        </w:rPr>
        <w:t>日后并网的项目除外），不再纳入国家光伏扶贫目录。</w:t>
      </w:r>
      <w:r>
        <w:rPr>
          <w:rFonts w:ascii="仿宋" w:hAnsi="仿宋" w:eastAsia="仿宋" w:cs="仿宋"/>
          <w:color w:val="0C0C0C" w:themeColor="text1" w:themeTint="F2"/>
          <w:kern w:val="0"/>
          <w:sz w:val="32"/>
          <w:szCs w:val="32"/>
        </w:rPr>
        <w:t>9</w:t>
      </w:r>
      <w:r>
        <w:rPr>
          <w:rFonts w:hint="eastAsia" w:ascii="仿宋" w:hAnsi="仿宋" w:eastAsia="仿宋" w:cs="仿宋"/>
          <w:color w:val="0C0C0C" w:themeColor="text1" w:themeTint="F2"/>
          <w:kern w:val="0"/>
          <w:sz w:val="32"/>
          <w:szCs w:val="32"/>
        </w:rPr>
        <w:t>月</w:t>
      </w:r>
      <w:r>
        <w:rPr>
          <w:rFonts w:ascii="仿宋" w:hAnsi="仿宋" w:eastAsia="仿宋" w:cs="仿宋"/>
          <w:color w:val="0C0C0C" w:themeColor="text1" w:themeTint="F2"/>
          <w:kern w:val="0"/>
          <w:sz w:val="32"/>
          <w:szCs w:val="32"/>
        </w:rPr>
        <w:t>30</w:t>
      </w:r>
      <w:r>
        <w:rPr>
          <w:rFonts w:hint="eastAsia" w:ascii="仿宋" w:hAnsi="仿宋" w:eastAsia="仿宋" w:cs="仿宋"/>
          <w:color w:val="0C0C0C" w:themeColor="text1" w:themeTint="F2"/>
          <w:kern w:val="0"/>
          <w:sz w:val="32"/>
          <w:szCs w:val="32"/>
        </w:rPr>
        <w:t>日前，</w:t>
      </w:r>
      <w:r>
        <w:rPr>
          <w:rFonts w:hint="eastAsia" w:ascii="仿宋" w:hAnsi="仿宋" w:eastAsia="仿宋" w:cs="仿宋"/>
          <w:color w:val="0C0C0C" w:themeColor="text1" w:themeTint="F2"/>
          <w:kern w:val="0"/>
          <w:sz w:val="32"/>
          <w:szCs w:val="32"/>
          <w:lang w:eastAsia="zh-CN"/>
        </w:rPr>
        <w:t>省</w:t>
      </w:r>
      <w:r>
        <w:rPr>
          <w:rFonts w:hint="eastAsia" w:ascii="仿宋" w:hAnsi="仿宋" w:eastAsia="仿宋" w:cs="仿宋"/>
          <w:color w:val="0C0C0C" w:themeColor="text1" w:themeTint="F2"/>
          <w:kern w:val="0"/>
          <w:sz w:val="32"/>
          <w:szCs w:val="32"/>
          <w:lang w:val="en-US" w:eastAsia="zh-CN"/>
        </w:rPr>
        <w:t>扶贫办、省发展改革委</w:t>
      </w:r>
      <w:r>
        <w:rPr>
          <w:rFonts w:hint="eastAsia" w:ascii="仿宋" w:hAnsi="仿宋" w:eastAsia="仿宋" w:cs="仿宋"/>
          <w:color w:val="0C0C0C" w:themeColor="text1" w:themeTint="F2"/>
          <w:kern w:val="0"/>
          <w:sz w:val="32"/>
          <w:szCs w:val="32"/>
          <w:lang w:eastAsia="zh-CN"/>
        </w:rPr>
        <w:t>汇总各市情况上报国务院扶贫办、</w:t>
      </w:r>
      <w:r>
        <w:rPr>
          <w:rFonts w:hint="eastAsia" w:ascii="仿宋" w:hAnsi="仿宋" w:eastAsia="仿宋" w:cs="仿宋"/>
          <w:color w:val="0C0C0C" w:themeColor="text1" w:themeTint="F2"/>
          <w:kern w:val="0"/>
          <w:sz w:val="32"/>
          <w:szCs w:val="32"/>
          <w:lang w:val="en-US" w:eastAsia="zh-CN"/>
        </w:rPr>
        <w:t>国家能源局</w:t>
      </w:r>
      <w:r>
        <w:rPr>
          <w:rFonts w:hint="eastAsia" w:ascii="仿宋" w:hAnsi="仿宋" w:eastAsia="仿宋" w:cs="仿宋"/>
          <w:color w:val="0C0C0C" w:themeColor="text1" w:themeTint="F2"/>
          <w:kern w:val="0"/>
          <w:sz w:val="32"/>
          <w:szCs w:val="32"/>
          <w:lang w:eastAsia="zh-CN"/>
        </w:rPr>
        <w:t>。</w:t>
      </w:r>
      <w:r>
        <w:rPr>
          <w:rFonts w:ascii="仿宋" w:hAnsi="仿宋" w:eastAsia="仿宋" w:cs="仿宋"/>
          <w:color w:val="000000"/>
          <w:kern w:val="0"/>
          <w:sz w:val="32"/>
          <w:szCs w:val="32"/>
        </w:rPr>
        <w:t>10</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8</w:t>
      </w:r>
      <w:r>
        <w:rPr>
          <w:rFonts w:hint="eastAsia" w:ascii="仿宋" w:hAnsi="仿宋" w:eastAsia="仿宋" w:cs="仿宋"/>
          <w:color w:val="000000"/>
          <w:kern w:val="0"/>
          <w:sz w:val="32"/>
          <w:szCs w:val="32"/>
        </w:rPr>
        <w:t>日</w:t>
      </w:r>
      <w:r>
        <w:rPr>
          <w:rFonts w:ascii="仿宋" w:hAnsi="仿宋" w:eastAsia="仿宋" w:cs="仿宋"/>
          <w:color w:val="000000"/>
          <w:kern w:val="0"/>
          <w:sz w:val="32"/>
          <w:szCs w:val="32"/>
        </w:rPr>
        <w:t>-15</w:t>
      </w:r>
      <w:r>
        <w:rPr>
          <w:rFonts w:hint="eastAsia" w:ascii="仿宋" w:hAnsi="仿宋" w:eastAsia="仿宋" w:cs="仿宋"/>
          <w:color w:val="000000"/>
          <w:kern w:val="0"/>
          <w:sz w:val="32"/>
          <w:szCs w:val="32"/>
        </w:rPr>
        <w:t>日，国务院扶贫办会同国家能源局组织有关省（区、市）在全国扶贫开发信息系统光伏扶贫管理子系统填报项目信息，并会同国家电网公司、南方电网公司对各省（区、市）申报项目进行审核。</w:t>
      </w:r>
    </w:p>
    <w:p>
      <w:pPr>
        <w:widowControl/>
        <w:numPr>
          <w:ilvl w:val="0"/>
          <w:numId w:val="1"/>
        </w:numPr>
        <w:ind w:firstLine="640" w:firstLineChars="200"/>
        <w:rPr>
          <w:rFonts w:hint="eastAsia" w:ascii="仿宋" w:hAnsi="仿宋" w:eastAsia="仿宋" w:cs="仿宋"/>
          <w:color w:val="0C0C0C" w:themeColor="text1" w:themeTint="F2"/>
          <w:kern w:val="0"/>
          <w:sz w:val="32"/>
          <w:szCs w:val="32"/>
          <w:lang w:eastAsia="zh-CN"/>
        </w:rPr>
      </w:pPr>
      <w:r>
        <w:rPr>
          <w:rFonts w:hint="eastAsia" w:ascii="仿宋" w:hAnsi="仿宋" w:eastAsia="仿宋" w:cs="仿宋"/>
          <w:color w:val="000000"/>
          <w:kern w:val="0"/>
          <w:sz w:val="32"/>
          <w:szCs w:val="32"/>
        </w:rPr>
        <w:t>本次</w:t>
      </w:r>
      <w:r>
        <w:rPr>
          <w:rFonts w:hint="eastAsia" w:ascii="仿宋" w:hAnsi="仿宋" w:eastAsia="仿宋" w:cs="仿宋"/>
          <w:color w:val="000000"/>
          <w:kern w:val="0"/>
          <w:sz w:val="32"/>
          <w:szCs w:val="32"/>
          <w:lang w:val="en-US" w:eastAsia="zh-CN"/>
        </w:rPr>
        <w:t>申报项目的并网时间截至2018年8月31日（含）。</w:t>
      </w:r>
      <w:r>
        <w:rPr>
          <w:rFonts w:hint="eastAsia" w:ascii="仿宋" w:hAnsi="仿宋" w:eastAsia="仿宋" w:cs="仿宋"/>
          <w:color w:val="0C0C0C" w:themeColor="text1" w:themeTint="F2"/>
          <w:kern w:val="0"/>
          <w:sz w:val="32"/>
          <w:szCs w:val="32"/>
          <w:lang w:val="en-US" w:eastAsia="zh-CN"/>
        </w:rPr>
        <w:t>各地需同时提供在2018年8月31日后、2018年12月31日（含）前可并网的光伏扶贫项目信息（参照附件2）。</w:t>
      </w:r>
    </w:p>
    <w:p>
      <w:pPr>
        <w:widowControl/>
        <w:ind w:firstLine="640" w:firstLineChars="200"/>
        <w:rPr>
          <w:rFonts w:ascii="仿宋_GB2312" w:hAnsi="宋体" w:eastAsia="仿宋_GB2312" w:cs="宋体"/>
          <w:bCs/>
          <w:color w:val="000000"/>
          <w:kern w:val="0"/>
          <w:sz w:val="32"/>
          <w:szCs w:val="32"/>
        </w:rPr>
      </w:pPr>
      <w:r>
        <w:rPr>
          <w:rFonts w:hint="eastAsia" w:ascii="仿宋" w:hAnsi="仿宋" w:eastAsia="仿宋" w:cs="仿宋"/>
          <w:color w:val="000000"/>
          <w:kern w:val="0"/>
          <w:sz w:val="32"/>
          <w:szCs w:val="32"/>
          <w:lang w:val="en-US" w:eastAsia="zh-CN"/>
        </w:rPr>
        <w:t>3.各市扶贫、能源部门要高度重视，严把申报关口，按时如实认真规范填报，不得</w:t>
      </w:r>
      <w:r>
        <w:rPr>
          <w:rFonts w:hint="eastAsia" w:ascii="仿宋_GB2312" w:hAnsi="宋体" w:eastAsia="仿宋_GB2312" w:cs="宋体"/>
          <w:bCs/>
          <w:color w:val="000000"/>
          <w:kern w:val="0"/>
          <w:sz w:val="32"/>
          <w:szCs w:val="32"/>
        </w:rPr>
        <w:t>拖延迟报</w:t>
      </w:r>
      <w:r>
        <w:rPr>
          <w:rFonts w:hint="eastAsia" w:ascii="仿宋" w:hAnsi="仿宋" w:eastAsia="仿宋" w:cs="仿宋"/>
          <w:color w:val="000000"/>
          <w:kern w:val="0"/>
          <w:sz w:val="32"/>
          <w:szCs w:val="32"/>
          <w:lang w:val="en-US" w:eastAsia="zh-CN"/>
        </w:rPr>
        <w:t>。省扶贫办和省发展改革委</w:t>
      </w:r>
      <w:r>
        <w:rPr>
          <w:rFonts w:hint="eastAsia" w:ascii="仿宋_GB2312" w:hAnsi="宋体" w:eastAsia="仿宋_GB2312" w:cs="宋体"/>
          <w:bCs/>
          <w:color w:val="000000"/>
          <w:kern w:val="0"/>
          <w:sz w:val="32"/>
          <w:szCs w:val="32"/>
        </w:rPr>
        <w:t>对在报送过程中出现的弄虚作假、篡改数据等违规违纪行为予以严肃查处和追责。</w:t>
      </w:r>
    </w:p>
    <w:p>
      <w:pPr>
        <w:widowControl/>
        <w:ind w:firstLine="640" w:firstLineChars="200"/>
        <w:rPr>
          <w:rFonts w:hint="eastAsia" w:ascii="仿宋" w:hAnsi="仿宋" w:eastAsia="仿宋" w:cs="仿宋"/>
          <w:color w:val="000000"/>
          <w:kern w:val="0"/>
          <w:sz w:val="32"/>
          <w:szCs w:val="32"/>
        </w:rPr>
      </w:pPr>
    </w:p>
    <w:p>
      <w:pPr>
        <w:widowControl/>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附件：</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广东省光伏扶贫电站项目清单</w:t>
      </w:r>
    </w:p>
    <w:p>
      <w:pPr>
        <w:widowControl/>
        <w:ind w:firstLine="640" w:firstLineChars="200"/>
        <w:rPr>
          <w:rFonts w:hint="eastAsia" w:ascii="仿宋" w:hAnsi="仿宋" w:eastAsia="仿宋" w:cs="仿宋"/>
          <w:color w:val="000000"/>
          <w:kern w:val="0"/>
          <w:sz w:val="32"/>
          <w:szCs w:val="32"/>
        </w:rPr>
      </w:pP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2</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光伏扶贫项目信息报送表</w:t>
      </w:r>
    </w:p>
    <w:p>
      <w:pPr>
        <w:widowControl/>
        <w:ind w:firstLine="1600" w:firstLineChars="5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光伏扶贫项目信息统计表</w:t>
      </w:r>
    </w:p>
    <w:p>
      <w:pPr>
        <w:widowControl/>
        <w:ind w:firstLine="640" w:firstLineChars="200"/>
        <w:jc w:val="left"/>
        <w:rPr>
          <w:rFonts w:ascii="仿宋" w:hAnsi="仿宋" w:eastAsia="仿宋" w:cs="Times New Roman"/>
          <w:color w:val="000000"/>
          <w:kern w:val="0"/>
          <w:sz w:val="32"/>
          <w:szCs w:val="32"/>
        </w:rPr>
      </w:pPr>
      <w:r>
        <w:rPr>
          <w:rFonts w:hint="eastAsia" w:ascii="仿宋" w:hAnsi="仿宋" w:eastAsia="仿宋" w:cs="仿宋"/>
          <w:color w:val="FFFFFF"/>
          <w:kern w:val="0"/>
          <w:sz w:val="32"/>
          <w:szCs w:val="32"/>
        </w:rPr>
        <w:t>附件</w:t>
      </w:r>
      <w:r>
        <w:rPr>
          <w:rFonts w:hint="eastAsia" w:ascii="仿宋" w:hAnsi="仿宋" w:eastAsia="仿宋" w:cs="仿宋"/>
          <w:color w:val="FFFFFF"/>
          <w:kern w:val="0"/>
          <w:sz w:val="32"/>
          <w:szCs w:val="32"/>
          <w:lang w:val="en-US" w:eastAsia="zh-CN"/>
        </w:rPr>
        <w:t>3.</w:t>
      </w:r>
    </w:p>
    <w:p>
      <w:pPr>
        <w:widowControl/>
        <w:ind w:firstLine="640" w:firstLineChars="200"/>
        <w:jc w:val="left"/>
        <w:rPr>
          <w:rFonts w:ascii="仿宋" w:hAnsi="仿宋" w:eastAsia="仿宋" w:cs="Times New Roman"/>
          <w:color w:val="000000"/>
          <w:kern w:val="0"/>
          <w:sz w:val="32"/>
          <w:szCs w:val="32"/>
        </w:rPr>
      </w:pPr>
    </w:p>
    <w:p>
      <w:pPr>
        <w:widowControl/>
        <w:jc w:val="left"/>
        <w:rPr>
          <w:rFonts w:hint="eastAsia" w:ascii="仿宋" w:hAnsi="仿宋" w:eastAsia="仿宋" w:cs="Times New Roman"/>
          <w:color w:val="000000"/>
          <w:kern w:val="0"/>
          <w:sz w:val="32"/>
          <w:szCs w:val="32"/>
          <w:lang w:val="en-US" w:eastAsia="zh-CN"/>
        </w:rPr>
      </w:pPr>
      <w:r>
        <w:rPr>
          <w:rFonts w:hint="eastAsia" w:ascii="仿宋" w:hAnsi="仿宋" w:eastAsia="仿宋" w:cs="Times New Roman"/>
          <w:color w:val="000000"/>
          <w:kern w:val="0"/>
          <w:sz w:val="32"/>
          <w:szCs w:val="32"/>
          <w:lang w:val="en-US" w:eastAsia="zh-CN"/>
        </w:rPr>
        <w:t>联系人及电话：省扶贫办   陈咏，020-37876383</w:t>
      </w:r>
    </w:p>
    <w:p>
      <w:pPr>
        <w:widowControl/>
        <w:jc w:val="left"/>
        <w:rPr>
          <w:rFonts w:hint="eastAsia" w:ascii="仿宋" w:hAnsi="仿宋" w:eastAsia="仿宋" w:cs="Times New Roman"/>
          <w:color w:val="000000"/>
          <w:kern w:val="0"/>
          <w:sz w:val="32"/>
          <w:szCs w:val="32"/>
          <w:lang w:val="en-US" w:eastAsia="zh-CN"/>
        </w:rPr>
      </w:pPr>
      <w:r>
        <w:rPr>
          <w:rFonts w:hint="eastAsia" w:ascii="仿宋" w:hAnsi="仿宋" w:eastAsia="仿宋" w:cs="Times New Roman"/>
          <w:color w:val="000000"/>
          <w:kern w:val="0"/>
          <w:sz w:val="32"/>
          <w:szCs w:val="32"/>
          <w:lang w:val="en-US" w:eastAsia="zh-CN"/>
        </w:rPr>
        <w:t xml:space="preserve">              省发展改革委 文观明，020-83138744</w:t>
      </w:r>
    </w:p>
    <w:p>
      <w:pPr>
        <w:widowControl/>
        <w:spacing w:line="600" w:lineRule="exact"/>
        <w:ind w:firstLine="640" w:firstLineChars="200"/>
        <w:rPr>
          <w:rFonts w:eastAsia="方正仿宋简体" w:cs="Times New Roman"/>
          <w:sz w:val="32"/>
          <w:szCs w:val="32"/>
        </w:rPr>
      </w:pPr>
    </w:p>
    <w:p>
      <w:pPr>
        <w:widowControl/>
        <w:spacing w:line="600" w:lineRule="exact"/>
        <w:ind w:firstLine="160" w:firstLineChars="50"/>
        <w:rPr>
          <w:rFonts w:ascii="仿宋" w:hAnsi="仿宋" w:eastAsia="仿宋" w:cs="Times New Roman"/>
          <w:sz w:val="32"/>
          <w:szCs w:val="32"/>
        </w:rPr>
      </w:pPr>
      <w:r>
        <w:rPr>
          <w:rFonts w:hint="eastAsia" w:ascii="仿宋" w:hAnsi="仿宋" w:eastAsia="仿宋" w:cs="仿宋"/>
          <w:sz w:val="32"/>
          <w:szCs w:val="32"/>
        </w:rPr>
        <w:t>广东省扶贫开发办公室</w:t>
      </w:r>
      <w:r>
        <w:rPr>
          <w:rFonts w:ascii="仿宋" w:hAnsi="仿宋" w:eastAsia="仿宋" w:cs="仿宋"/>
          <w:sz w:val="32"/>
          <w:szCs w:val="32"/>
        </w:rPr>
        <w:t xml:space="preserve">          </w:t>
      </w:r>
      <w:r>
        <w:rPr>
          <w:rFonts w:hint="eastAsia" w:ascii="仿宋" w:hAnsi="仿宋" w:eastAsia="仿宋" w:cs="仿宋"/>
          <w:sz w:val="32"/>
          <w:szCs w:val="32"/>
        </w:rPr>
        <w:t>广东省发展改革委</w:t>
      </w:r>
    </w:p>
    <w:p>
      <w:pPr>
        <w:widowControl/>
        <w:spacing w:line="600" w:lineRule="exact"/>
        <w:ind w:firstLine="640" w:firstLineChars="200"/>
        <w:rPr>
          <w:rFonts w:ascii="仿宋" w:hAnsi="仿宋" w:eastAsia="仿宋" w:cs="Times New Roman"/>
          <w:sz w:val="32"/>
          <w:szCs w:val="32"/>
        </w:rPr>
      </w:pPr>
      <w:r>
        <w:rPr>
          <w:rFonts w:ascii="仿宋" w:hAnsi="仿宋" w:eastAsia="仿宋" w:cs="仿宋"/>
          <w:sz w:val="32"/>
          <w:szCs w:val="32"/>
        </w:rPr>
        <w:t xml:space="preserve">                              2018</w:t>
      </w:r>
      <w:r>
        <w:rPr>
          <w:rFonts w:hint="eastAsia" w:ascii="仿宋" w:hAnsi="仿宋" w:eastAsia="仿宋" w:cs="仿宋"/>
          <w:sz w:val="32"/>
          <w:szCs w:val="32"/>
        </w:rPr>
        <w:t>年</w:t>
      </w: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21</w:t>
      </w:r>
      <w:r>
        <w:rPr>
          <w:rFonts w:hint="eastAsia" w:ascii="仿宋" w:hAnsi="仿宋" w:eastAsia="仿宋" w:cs="仿宋"/>
          <w:sz w:val="32"/>
          <w:szCs w:val="32"/>
        </w:rPr>
        <w:t>日</w:t>
      </w:r>
      <w:bookmarkEnd w:id="1"/>
    </w:p>
    <w:p>
      <w:pPr>
        <w:spacing w:line="600" w:lineRule="exact"/>
        <w:rPr>
          <w:rFonts w:eastAsia="方正仿宋简体"/>
          <w:sz w:val="32"/>
          <w:szCs w:val="32"/>
        </w:rPr>
      </w:pPr>
      <w:r>
        <w:rPr>
          <w:rFonts w:eastAsia="方正仿宋简体"/>
          <w:sz w:val="32"/>
          <w:szCs w:val="32"/>
        </w:rPr>
        <w:t xml:space="preserve">                                            </w:t>
      </w:r>
    </w:p>
    <w:sectPr>
      <w:footerReference r:id="rId3" w:type="default"/>
      <w:pgSz w:w="11906" w:h="16838"/>
      <w:pgMar w:top="1928" w:right="1616" w:bottom="1474"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44B24"/>
    <w:multiLevelType w:val="singleLevel"/>
    <w:tmpl w:val="5BA44B2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AA2"/>
    <w:rsid w:val="0000565B"/>
    <w:rsid w:val="000079E9"/>
    <w:rsid w:val="00012634"/>
    <w:rsid w:val="0001638E"/>
    <w:rsid w:val="00024719"/>
    <w:rsid w:val="000315D0"/>
    <w:rsid w:val="0003338F"/>
    <w:rsid w:val="00054D95"/>
    <w:rsid w:val="00055A1F"/>
    <w:rsid w:val="00076914"/>
    <w:rsid w:val="000A08B4"/>
    <w:rsid w:val="000A1A9C"/>
    <w:rsid w:val="000B19CE"/>
    <w:rsid w:val="000B2BD1"/>
    <w:rsid w:val="000D132C"/>
    <w:rsid w:val="000D5977"/>
    <w:rsid w:val="000E7002"/>
    <w:rsid w:val="000F59E9"/>
    <w:rsid w:val="00100D68"/>
    <w:rsid w:val="00127683"/>
    <w:rsid w:val="001459CD"/>
    <w:rsid w:val="00151A95"/>
    <w:rsid w:val="00166456"/>
    <w:rsid w:val="0016702A"/>
    <w:rsid w:val="0017172F"/>
    <w:rsid w:val="00175B94"/>
    <w:rsid w:val="00182C9E"/>
    <w:rsid w:val="00187AEE"/>
    <w:rsid w:val="001A4F31"/>
    <w:rsid w:val="001A71AA"/>
    <w:rsid w:val="001B154E"/>
    <w:rsid w:val="001C4CC0"/>
    <w:rsid w:val="001D106E"/>
    <w:rsid w:val="001D2F55"/>
    <w:rsid w:val="001D50E7"/>
    <w:rsid w:val="001E06C7"/>
    <w:rsid w:val="001E15FA"/>
    <w:rsid w:val="001E7B9A"/>
    <w:rsid w:val="001F0F03"/>
    <w:rsid w:val="001F118E"/>
    <w:rsid w:val="001F29B7"/>
    <w:rsid w:val="001F4350"/>
    <w:rsid w:val="001F5EE4"/>
    <w:rsid w:val="001F7050"/>
    <w:rsid w:val="00204F1A"/>
    <w:rsid w:val="0020756E"/>
    <w:rsid w:val="0021044F"/>
    <w:rsid w:val="00210D60"/>
    <w:rsid w:val="00211EA8"/>
    <w:rsid w:val="00212D49"/>
    <w:rsid w:val="00216297"/>
    <w:rsid w:val="00227175"/>
    <w:rsid w:val="002461DB"/>
    <w:rsid w:val="002472EF"/>
    <w:rsid w:val="0025440B"/>
    <w:rsid w:val="00271AF1"/>
    <w:rsid w:val="002769A1"/>
    <w:rsid w:val="00284740"/>
    <w:rsid w:val="00295069"/>
    <w:rsid w:val="002A55BC"/>
    <w:rsid w:val="002A5EC0"/>
    <w:rsid w:val="002C2045"/>
    <w:rsid w:val="002C2237"/>
    <w:rsid w:val="002E2AFB"/>
    <w:rsid w:val="002E50E6"/>
    <w:rsid w:val="002E5834"/>
    <w:rsid w:val="002E740F"/>
    <w:rsid w:val="002F70A6"/>
    <w:rsid w:val="00313667"/>
    <w:rsid w:val="00314F74"/>
    <w:rsid w:val="00320DFF"/>
    <w:rsid w:val="00323D06"/>
    <w:rsid w:val="00330966"/>
    <w:rsid w:val="00331151"/>
    <w:rsid w:val="00331C94"/>
    <w:rsid w:val="00342B92"/>
    <w:rsid w:val="003436E0"/>
    <w:rsid w:val="00347529"/>
    <w:rsid w:val="00353510"/>
    <w:rsid w:val="00357810"/>
    <w:rsid w:val="00366882"/>
    <w:rsid w:val="0038576B"/>
    <w:rsid w:val="003C5ECD"/>
    <w:rsid w:val="003C64FF"/>
    <w:rsid w:val="003C6972"/>
    <w:rsid w:val="003D113E"/>
    <w:rsid w:val="003D670C"/>
    <w:rsid w:val="003E0977"/>
    <w:rsid w:val="003F3966"/>
    <w:rsid w:val="00411609"/>
    <w:rsid w:val="00412BBA"/>
    <w:rsid w:val="004152AB"/>
    <w:rsid w:val="00415E07"/>
    <w:rsid w:val="0042265F"/>
    <w:rsid w:val="004235BD"/>
    <w:rsid w:val="004247DC"/>
    <w:rsid w:val="00431110"/>
    <w:rsid w:val="00431594"/>
    <w:rsid w:val="00454158"/>
    <w:rsid w:val="00463619"/>
    <w:rsid w:val="00472FA4"/>
    <w:rsid w:val="0047574B"/>
    <w:rsid w:val="004A4AD9"/>
    <w:rsid w:val="004A6FD1"/>
    <w:rsid w:val="004B23E2"/>
    <w:rsid w:val="004B3DEA"/>
    <w:rsid w:val="004C0E32"/>
    <w:rsid w:val="004D1F3D"/>
    <w:rsid w:val="004E091C"/>
    <w:rsid w:val="004F0881"/>
    <w:rsid w:val="005013F6"/>
    <w:rsid w:val="0050781E"/>
    <w:rsid w:val="00512151"/>
    <w:rsid w:val="00516781"/>
    <w:rsid w:val="005274AE"/>
    <w:rsid w:val="00545F57"/>
    <w:rsid w:val="00546859"/>
    <w:rsid w:val="005568AF"/>
    <w:rsid w:val="005574A8"/>
    <w:rsid w:val="00560118"/>
    <w:rsid w:val="005638CC"/>
    <w:rsid w:val="00571511"/>
    <w:rsid w:val="00571AB5"/>
    <w:rsid w:val="00582BBF"/>
    <w:rsid w:val="00583311"/>
    <w:rsid w:val="0059481A"/>
    <w:rsid w:val="0059680F"/>
    <w:rsid w:val="005B71F8"/>
    <w:rsid w:val="005C4B63"/>
    <w:rsid w:val="005C5E18"/>
    <w:rsid w:val="005D455C"/>
    <w:rsid w:val="005D69A1"/>
    <w:rsid w:val="005D6AFD"/>
    <w:rsid w:val="005E22F9"/>
    <w:rsid w:val="005E7DE5"/>
    <w:rsid w:val="005F5BE6"/>
    <w:rsid w:val="005F67F5"/>
    <w:rsid w:val="00600B0C"/>
    <w:rsid w:val="00621881"/>
    <w:rsid w:val="00624D95"/>
    <w:rsid w:val="006258B7"/>
    <w:rsid w:val="0062707F"/>
    <w:rsid w:val="006366DF"/>
    <w:rsid w:val="00650FB2"/>
    <w:rsid w:val="006705AE"/>
    <w:rsid w:val="00685D89"/>
    <w:rsid w:val="00686089"/>
    <w:rsid w:val="0069311F"/>
    <w:rsid w:val="006A0DFD"/>
    <w:rsid w:val="006B3E0B"/>
    <w:rsid w:val="006D5C1F"/>
    <w:rsid w:val="006D6007"/>
    <w:rsid w:val="006E1DCD"/>
    <w:rsid w:val="006F4796"/>
    <w:rsid w:val="006F720F"/>
    <w:rsid w:val="00703EBE"/>
    <w:rsid w:val="0070434E"/>
    <w:rsid w:val="00711DF4"/>
    <w:rsid w:val="0071487F"/>
    <w:rsid w:val="0071538F"/>
    <w:rsid w:val="007279B2"/>
    <w:rsid w:val="007330E1"/>
    <w:rsid w:val="007369B7"/>
    <w:rsid w:val="00754E29"/>
    <w:rsid w:val="00763E43"/>
    <w:rsid w:val="007664FE"/>
    <w:rsid w:val="00767A18"/>
    <w:rsid w:val="007754FC"/>
    <w:rsid w:val="007A19E4"/>
    <w:rsid w:val="007A66BD"/>
    <w:rsid w:val="007A6E0C"/>
    <w:rsid w:val="007D16EB"/>
    <w:rsid w:val="007D52A7"/>
    <w:rsid w:val="007D5494"/>
    <w:rsid w:val="007F0792"/>
    <w:rsid w:val="007F5FB5"/>
    <w:rsid w:val="008034DA"/>
    <w:rsid w:val="00803FFF"/>
    <w:rsid w:val="0081150E"/>
    <w:rsid w:val="00812491"/>
    <w:rsid w:val="00814C80"/>
    <w:rsid w:val="008151C8"/>
    <w:rsid w:val="00817D99"/>
    <w:rsid w:val="0082487F"/>
    <w:rsid w:val="00825E99"/>
    <w:rsid w:val="00830CFD"/>
    <w:rsid w:val="00832996"/>
    <w:rsid w:val="0083551A"/>
    <w:rsid w:val="00847AF8"/>
    <w:rsid w:val="0085219C"/>
    <w:rsid w:val="00853684"/>
    <w:rsid w:val="0085503A"/>
    <w:rsid w:val="00865ECA"/>
    <w:rsid w:val="00867177"/>
    <w:rsid w:val="00874C52"/>
    <w:rsid w:val="00881098"/>
    <w:rsid w:val="008825C4"/>
    <w:rsid w:val="00882F2A"/>
    <w:rsid w:val="00892E42"/>
    <w:rsid w:val="008B073D"/>
    <w:rsid w:val="008B3F06"/>
    <w:rsid w:val="008D387B"/>
    <w:rsid w:val="008E1E50"/>
    <w:rsid w:val="008F16F0"/>
    <w:rsid w:val="008F747C"/>
    <w:rsid w:val="0091138A"/>
    <w:rsid w:val="00914BBF"/>
    <w:rsid w:val="0091551B"/>
    <w:rsid w:val="009330F4"/>
    <w:rsid w:val="00952B28"/>
    <w:rsid w:val="009533E6"/>
    <w:rsid w:val="0096635E"/>
    <w:rsid w:val="00976340"/>
    <w:rsid w:val="00984E04"/>
    <w:rsid w:val="0099192F"/>
    <w:rsid w:val="009935E1"/>
    <w:rsid w:val="009A22C0"/>
    <w:rsid w:val="009A2ACB"/>
    <w:rsid w:val="009A38CE"/>
    <w:rsid w:val="009A67F7"/>
    <w:rsid w:val="009B6D0F"/>
    <w:rsid w:val="009C5189"/>
    <w:rsid w:val="009D62FF"/>
    <w:rsid w:val="009E2DEF"/>
    <w:rsid w:val="009F12FE"/>
    <w:rsid w:val="009F2126"/>
    <w:rsid w:val="009F71E5"/>
    <w:rsid w:val="00A020F6"/>
    <w:rsid w:val="00A052A6"/>
    <w:rsid w:val="00A103FF"/>
    <w:rsid w:val="00A13743"/>
    <w:rsid w:val="00A16B5F"/>
    <w:rsid w:val="00A241E8"/>
    <w:rsid w:val="00A30B71"/>
    <w:rsid w:val="00A44EDC"/>
    <w:rsid w:val="00A70C48"/>
    <w:rsid w:val="00A70EAA"/>
    <w:rsid w:val="00A767C6"/>
    <w:rsid w:val="00A92B5D"/>
    <w:rsid w:val="00A972E0"/>
    <w:rsid w:val="00AD6BEC"/>
    <w:rsid w:val="00AE33E3"/>
    <w:rsid w:val="00B07231"/>
    <w:rsid w:val="00B12E01"/>
    <w:rsid w:val="00B2072A"/>
    <w:rsid w:val="00B31E11"/>
    <w:rsid w:val="00B5074D"/>
    <w:rsid w:val="00B5280C"/>
    <w:rsid w:val="00B545C1"/>
    <w:rsid w:val="00B72DC8"/>
    <w:rsid w:val="00B9207F"/>
    <w:rsid w:val="00BA6308"/>
    <w:rsid w:val="00BB1107"/>
    <w:rsid w:val="00BC13D6"/>
    <w:rsid w:val="00BC2A53"/>
    <w:rsid w:val="00BC63E1"/>
    <w:rsid w:val="00BD2484"/>
    <w:rsid w:val="00BF23FD"/>
    <w:rsid w:val="00BF3A3F"/>
    <w:rsid w:val="00BF7BB8"/>
    <w:rsid w:val="00C02F2D"/>
    <w:rsid w:val="00C060F0"/>
    <w:rsid w:val="00C14F68"/>
    <w:rsid w:val="00C1574C"/>
    <w:rsid w:val="00C21420"/>
    <w:rsid w:val="00C45DD0"/>
    <w:rsid w:val="00C51F55"/>
    <w:rsid w:val="00C526A8"/>
    <w:rsid w:val="00C552BD"/>
    <w:rsid w:val="00C55BE2"/>
    <w:rsid w:val="00C61FD1"/>
    <w:rsid w:val="00C67694"/>
    <w:rsid w:val="00C72FB3"/>
    <w:rsid w:val="00CA0A8D"/>
    <w:rsid w:val="00CA78E1"/>
    <w:rsid w:val="00CB449C"/>
    <w:rsid w:val="00CB7AA2"/>
    <w:rsid w:val="00CC3419"/>
    <w:rsid w:val="00CC56D0"/>
    <w:rsid w:val="00CE259A"/>
    <w:rsid w:val="00CE294D"/>
    <w:rsid w:val="00D21E00"/>
    <w:rsid w:val="00D234B0"/>
    <w:rsid w:val="00D34A9F"/>
    <w:rsid w:val="00D374DA"/>
    <w:rsid w:val="00D62E40"/>
    <w:rsid w:val="00D63676"/>
    <w:rsid w:val="00D759F2"/>
    <w:rsid w:val="00D81757"/>
    <w:rsid w:val="00D83539"/>
    <w:rsid w:val="00D92D8F"/>
    <w:rsid w:val="00DA1421"/>
    <w:rsid w:val="00DA1C8A"/>
    <w:rsid w:val="00DB722C"/>
    <w:rsid w:val="00DC0FE0"/>
    <w:rsid w:val="00DC5F7C"/>
    <w:rsid w:val="00E07FC0"/>
    <w:rsid w:val="00E107FF"/>
    <w:rsid w:val="00E15B58"/>
    <w:rsid w:val="00E204B4"/>
    <w:rsid w:val="00E207A1"/>
    <w:rsid w:val="00E2526C"/>
    <w:rsid w:val="00E26400"/>
    <w:rsid w:val="00E31CFC"/>
    <w:rsid w:val="00E31FAF"/>
    <w:rsid w:val="00E33C73"/>
    <w:rsid w:val="00E35D8F"/>
    <w:rsid w:val="00E412B1"/>
    <w:rsid w:val="00E425A8"/>
    <w:rsid w:val="00E42812"/>
    <w:rsid w:val="00E6044A"/>
    <w:rsid w:val="00E75889"/>
    <w:rsid w:val="00E766C6"/>
    <w:rsid w:val="00E76C5B"/>
    <w:rsid w:val="00E82396"/>
    <w:rsid w:val="00E87A70"/>
    <w:rsid w:val="00EA244C"/>
    <w:rsid w:val="00EA4770"/>
    <w:rsid w:val="00EC0E45"/>
    <w:rsid w:val="00EE0015"/>
    <w:rsid w:val="00EE2D1F"/>
    <w:rsid w:val="00EE3852"/>
    <w:rsid w:val="00EE7E05"/>
    <w:rsid w:val="00EF389B"/>
    <w:rsid w:val="00F01A97"/>
    <w:rsid w:val="00F064D4"/>
    <w:rsid w:val="00F0689A"/>
    <w:rsid w:val="00F06DA6"/>
    <w:rsid w:val="00F116B5"/>
    <w:rsid w:val="00F178FD"/>
    <w:rsid w:val="00F25D9D"/>
    <w:rsid w:val="00F30CE6"/>
    <w:rsid w:val="00F40E01"/>
    <w:rsid w:val="00F456F0"/>
    <w:rsid w:val="00F556AA"/>
    <w:rsid w:val="00F62098"/>
    <w:rsid w:val="00F6337A"/>
    <w:rsid w:val="00F67A92"/>
    <w:rsid w:val="00F75E01"/>
    <w:rsid w:val="00F80F67"/>
    <w:rsid w:val="00F84371"/>
    <w:rsid w:val="00F95323"/>
    <w:rsid w:val="00F957CE"/>
    <w:rsid w:val="00FA399C"/>
    <w:rsid w:val="00FA5160"/>
    <w:rsid w:val="00FA6033"/>
    <w:rsid w:val="00FB1B4A"/>
    <w:rsid w:val="00FB6D60"/>
    <w:rsid w:val="00FC05D5"/>
    <w:rsid w:val="00FD0EA9"/>
    <w:rsid w:val="00FD4BB1"/>
    <w:rsid w:val="00FE4D9F"/>
    <w:rsid w:val="00FE6DB8"/>
    <w:rsid w:val="00FF3681"/>
    <w:rsid w:val="069D6597"/>
    <w:rsid w:val="07406108"/>
    <w:rsid w:val="077620B4"/>
    <w:rsid w:val="08600662"/>
    <w:rsid w:val="17E360A6"/>
    <w:rsid w:val="1DEA3811"/>
    <w:rsid w:val="25D24283"/>
    <w:rsid w:val="2FC72D4E"/>
    <w:rsid w:val="30C40879"/>
    <w:rsid w:val="331D7753"/>
    <w:rsid w:val="357356A9"/>
    <w:rsid w:val="4AFE4581"/>
    <w:rsid w:val="4EFC3B0D"/>
    <w:rsid w:val="4FAA2EAD"/>
    <w:rsid w:val="50A42CBD"/>
    <w:rsid w:val="6C24599F"/>
    <w:rsid w:val="6D9265E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qFormat/>
    <w:uiPriority w:val="99"/>
    <w:rPr>
      <w:b/>
      <w:bCs/>
    </w:rPr>
  </w:style>
  <w:style w:type="character" w:styleId="9">
    <w:name w:val="Hyperlink"/>
    <w:basedOn w:val="8"/>
    <w:qFormat/>
    <w:uiPriority w:val="99"/>
    <w:rPr>
      <w:color w:val="0000FF"/>
      <w:u w:val="single"/>
    </w:rPr>
  </w:style>
  <w:style w:type="character" w:styleId="10">
    <w:name w:val="annotation reference"/>
    <w:basedOn w:val="8"/>
    <w:semiHidden/>
    <w:qFormat/>
    <w:uiPriority w:val="99"/>
    <w:rPr>
      <w:sz w:val="21"/>
      <w:szCs w:val="21"/>
    </w:rPr>
  </w:style>
  <w:style w:type="character" w:customStyle="1" w:styleId="11">
    <w:name w:val="Comment Text Char"/>
    <w:basedOn w:val="8"/>
    <w:link w:val="2"/>
    <w:semiHidden/>
    <w:qFormat/>
    <w:locked/>
    <w:uiPriority w:val="99"/>
  </w:style>
  <w:style w:type="character" w:customStyle="1" w:styleId="12">
    <w:name w:val="Comment Subject Char"/>
    <w:basedOn w:val="11"/>
    <w:link w:val="6"/>
    <w:semiHidden/>
    <w:qFormat/>
    <w:locked/>
    <w:uiPriority w:val="99"/>
    <w:rPr>
      <w:b/>
      <w:bCs/>
    </w:rPr>
  </w:style>
  <w:style w:type="character" w:customStyle="1" w:styleId="13">
    <w:name w:val="Balloon Text Char"/>
    <w:basedOn w:val="8"/>
    <w:link w:val="3"/>
    <w:semiHidden/>
    <w:qFormat/>
    <w:locked/>
    <w:uiPriority w:val="99"/>
    <w:rPr>
      <w:sz w:val="18"/>
      <w:szCs w:val="18"/>
    </w:rPr>
  </w:style>
  <w:style w:type="character" w:customStyle="1" w:styleId="14">
    <w:name w:val="Footer Char"/>
    <w:basedOn w:val="8"/>
    <w:link w:val="4"/>
    <w:qFormat/>
    <w:locked/>
    <w:uiPriority w:val="99"/>
    <w:rPr>
      <w:sz w:val="18"/>
      <w:szCs w:val="18"/>
    </w:rPr>
  </w:style>
  <w:style w:type="character" w:customStyle="1" w:styleId="15">
    <w:name w:val="Header Char"/>
    <w:basedOn w:val="8"/>
    <w:link w:val="5"/>
    <w:qFormat/>
    <w:locked/>
    <w:uiPriority w:val="99"/>
    <w:rPr>
      <w:sz w:val="18"/>
      <w:szCs w:val="18"/>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HYDROChina Croporation</Company>
  <Pages>3</Pages>
  <Words>231</Words>
  <Characters>1323</Characters>
  <Lines>0</Lines>
  <Paragraphs>0</Paragraphs>
  <TotalTime>5</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2018-08-15T02:53:00Z</dcterms:created>
  <dc:creator>Shuo Wang</dc:creator>
  <cp:lastModifiedBy> 小薇桦</cp:lastModifiedBy>
  <cp:lastPrinted>2018-09-10T11:41:00Z</cp:lastPrinted>
  <dcterms:modified xsi:type="dcterms:W3CDTF">2019-07-22T07:51:23Z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