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pBdr>
          <w:bottom w:val="single" w:color="FF0000" w:sz="18" w:space="1"/>
        </w:pBdr>
        <w:spacing w:line="360" w:lineRule="auto"/>
        <w:jc w:val="center"/>
        <w:rPr>
          <w:rFonts w:ascii="Times New Roman" w:hAnsi="Times New Roman" w:eastAsia="华文中宋" w:cs="Times New Roman"/>
          <w:b/>
          <w:color w:val="FF0000"/>
          <w:kern w:val="0"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color w:val="FF0000"/>
          <w:kern w:val="0"/>
          <w:sz w:val="44"/>
          <w:szCs w:val="44"/>
        </w:rPr>
        <w:t>广东省太阳能协会</w:t>
      </w:r>
    </w:p>
    <w:p>
      <w:pPr>
        <w:pBdr>
          <w:bottom w:val="single" w:color="FF0000" w:sz="18" w:space="1"/>
        </w:pBdr>
        <w:spacing w:line="360" w:lineRule="auto"/>
        <w:jc w:val="center"/>
        <w:rPr>
          <w:rFonts w:ascii="Times New Roman" w:hAnsi="Times New Roman" w:eastAsia="华文中宋" w:cs="Times New Roman"/>
          <w:b/>
          <w:color w:val="FF0000"/>
          <w:kern w:val="0"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color w:val="FF0000"/>
          <w:kern w:val="0"/>
          <w:sz w:val="44"/>
          <w:szCs w:val="44"/>
        </w:rPr>
        <w:t>世界太阳能光伏产业博览会组委会</w:t>
      </w:r>
    </w:p>
    <w:p>
      <w:pPr>
        <w:rPr>
          <w:sz w:val="44"/>
          <w:szCs w:val="44"/>
        </w:rPr>
      </w:pPr>
    </w:p>
    <w:p>
      <w:pPr>
        <w:pStyle w:val="5"/>
        <w:jc w:val="center"/>
        <w:rPr>
          <w:rFonts w:ascii="宋体" w:hAnsi="宋体" w:eastAsia="宋体" w:cs="宋体"/>
          <w:b/>
          <w:bCs/>
          <w:sz w:val="44"/>
          <w:szCs w:val="96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96"/>
          <w:lang w:val="en-US"/>
        </w:rPr>
        <w:t>2021世界太阳能光伏产业博览会</w:t>
      </w:r>
    </w:p>
    <w:p>
      <w:pPr>
        <w:pStyle w:val="5"/>
        <w:jc w:val="center"/>
        <w:rPr>
          <w:rFonts w:ascii="Times New Roman" w:eastAsia="宋体"/>
          <w:sz w:val="20"/>
        </w:rPr>
      </w:pPr>
      <w:r>
        <w:rPr>
          <w:rFonts w:hint="eastAsia" w:ascii="宋体" w:hAnsi="宋体" w:eastAsia="宋体" w:cs="宋体"/>
          <w:b/>
          <w:bCs/>
          <w:sz w:val="44"/>
          <w:szCs w:val="96"/>
          <w:lang w:val="en-US"/>
        </w:rPr>
        <w:t>邀请函</w:t>
      </w:r>
      <w:bookmarkEnd w:id="0"/>
    </w:p>
    <w:p>
      <w:pPr>
        <w:pStyle w:val="5"/>
        <w:spacing w:before="211" w:line="360" w:lineRule="auto"/>
        <w:ind w:right="2463"/>
        <w:rPr>
          <w:b/>
          <w:bCs/>
          <w:w w:val="99"/>
          <w:sz w:val="28"/>
          <w:szCs w:val="28"/>
        </w:rPr>
      </w:pPr>
      <w:r>
        <w:rPr>
          <w:rFonts w:hint="eastAsia"/>
          <w:b/>
          <w:bCs/>
          <w:w w:val="99"/>
          <w:sz w:val="28"/>
          <w:szCs w:val="28"/>
        </w:rPr>
        <w:t>各有关单位、会员单位</w:t>
      </w:r>
      <w:r>
        <w:rPr>
          <w:b/>
          <w:bCs/>
          <w:w w:val="99"/>
          <w:sz w:val="28"/>
          <w:szCs w:val="28"/>
        </w:rPr>
        <w:t>：</w:t>
      </w:r>
    </w:p>
    <w:p>
      <w:pPr>
        <w:widowControl/>
        <w:spacing w:line="360" w:lineRule="auto"/>
        <w:ind w:firstLine="620"/>
        <w:jc w:val="left"/>
        <w:rPr>
          <w:rFonts w:ascii="仿宋" w:hAnsi="仿宋" w:eastAsia="仿宋" w:cs="仿宋"/>
          <w:spacing w:val="3"/>
          <w:w w:val="95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3"/>
          <w:w w:val="95"/>
          <w:sz w:val="28"/>
          <w:szCs w:val="28"/>
          <w:lang w:bidi="zh-CN"/>
        </w:rPr>
        <w:t>全球气候变化和环境保护是当今全人类共同关注的焦点，减少化石能源消耗，提高可更新能源在能源结构中的占比，已经成为世界各国能源发展战略的重要组成部分。在这种背景下，光伏发电以其清洁、安全、资源丰富等优势，在新一轮的能源变革中逐渐发挥越来越重要的作用。</w:t>
      </w:r>
    </w:p>
    <w:p>
      <w:pPr>
        <w:widowControl/>
        <w:spacing w:line="360" w:lineRule="auto"/>
        <w:ind w:firstLine="620"/>
        <w:jc w:val="left"/>
        <w:rPr>
          <w:rFonts w:ascii="仿宋" w:hAnsi="仿宋" w:eastAsia="仿宋" w:cs="仿宋"/>
          <w:spacing w:val="3"/>
          <w:w w:val="95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3"/>
          <w:w w:val="95"/>
          <w:sz w:val="28"/>
          <w:szCs w:val="28"/>
          <w:lang w:bidi="zh-CN"/>
        </w:rPr>
        <w:t>近年来，太阳能利用产业发展迅速，不同的国家制定了一系列政策、法规，鼓励太阳能及太阳能相关产业的发展，提高可再生资源的利用率，促进光伏产业在激烈竞争中持续健康发展，满足国际可持续发展战略的需要。</w:t>
      </w:r>
    </w:p>
    <w:p>
      <w:pPr>
        <w:spacing w:line="360" w:lineRule="auto"/>
        <w:jc w:val="left"/>
        <w:rPr>
          <w:rFonts w:ascii="仿宋" w:hAnsi="仿宋" w:eastAsia="仿宋" w:cs="仿宋"/>
          <w:spacing w:val="3"/>
          <w:w w:val="95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3"/>
          <w:w w:val="95"/>
          <w:sz w:val="28"/>
          <w:szCs w:val="28"/>
          <w:lang w:bidi="zh-CN"/>
        </w:rPr>
        <w:t xml:space="preserve">   为更好的贯彻落实国家能源战略规划和布局， 2021世界太阳能光伏产业博览会(原第13届广州国际光伏展)将于 2021 年 8月 16-18 日在广州·中国进出口商品交易会展馆隆A区隆重举办。本次博览会由广东省太阳能协会、广东省对外经济合作企业协会、广东省粤港澳经贸合作促进会、广东鸿威国际会展集团有限公司联合主办，由广东鸿威国际会展集团有限公司承办。</w:t>
      </w:r>
    </w:p>
    <w:p>
      <w:pPr>
        <w:spacing w:line="360" w:lineRule="auto"/>
        <w:ind w:firstLine="816" w:firstLineChars="300"/>
        <w:jc w:val="left"/>
        <w:rPr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3"/>
          <w:w w:val="95"/>
          <w:sz w:val="28"/>
          <w:szCs w:val="28"/>
          <w:lang w:bidi="zh-CN"/>
        </w:rPr>
        <w:t>博览会预计展览面积6万平米、品牌参展企业达1000多家、采购商及观众约60000人次以上；展品范围：太阳能组件、电源及逆变器、线缆及支架、生产及高端装备、光伏发电系统及配套产品、太阳能光伏应用产品、光热发电系统、动力电池及 BMS 管理系统等。</w:t>
      </w:r>
    </w:p>
    <w:p>
      <w:pPr>
        <w:spacing w:line="360" w:lineRule="auto"/>
        <w:ind w:firstLine="810" w:firstLineChars="300"/>
        <w:rPr>
          <w:rFonts w:ascii="仿宋" w:hAnsi="仿宋" w:eastAsia="仿宋" w:cs="仿宋"/>
          <w:spacing w:val="-5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5"/>
          <w:sz w:val="28"/>
          <w:szCs w:val="28"/>
          <w:lang w:val="zh-CN" w:bidi="zh-CN"/>
        </w:rPr>
        <w:t>届时，广东省太阳能行业发展交流大会将同期举办。</w:t>
      </w:r>
      <w:r>
        <w:rPr>
          <w:rFonts w:hint="eastAsia" w:ascii="仿宋" w:hAnsi="仿宋" w:eastAsia="仿宋" w:cs="仿宋"/>
          <w:sz w:val="28"/>
          <w:szCs w:val="28"/>
        </w:rPr>
        <w:t>出席大会的嘉宾有广东省发改委、广东省能源局等能源主管部门领导、全球太阳能域行业商协会领导等代表、中国科学院广州能源所、国家太阳能光伏产品检测中心（广东）及广东省质检院等科研机构、中山大学、暨南大学、华南理工大学、南方科技大学、深圳大学、广州大学等高等院校、银行保险机构以及所有广东省太阳能协会会员单位代表等行业专家，约500多人次参加。</w:t>
      </w:r>
    </w:p>
    <w:p>
      <w:pPr>
        <w:pStyle w:val="5"/>
        <w:spacing w:line="360" w:lineRule="auto"/>
        <w:ind w:right="451" w:firstLine="620"/>
        <w:rPr>
          <w:spacing w:val="-5"/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 xml:space="preserve"> 为把本次博览会打造成</w:t>
      </w:r>
      <w:r>
        <w:rPr>
          <w:spacing w:val="-5"/>
          <w:sz w:val="28"/>
          <w:szCs w:val="28"/>
        </w:rPr>
        <w:t>集展览展示、品牌宣传、产品推广、渠道拓展、市场调研、交流合作于一体，</w:t>
      </w:r>
      <w:r>
        <w:rPr>
          <w:rFonts w:hint="eastAsia"/>
          <w:spacing w:val="-5"/>
          <w:sz w:val="28"/>
          <w:szCs w:val="28"/>
        </w:rPr>
        <w:t>搭建</w:t>
      </w:r>
      <w:r>
        <w:rPr>
          <w:spacing w:val="-5"/>
          <w:sz w:val="28"/>
          <w:szCs w:val="28"/>
        </w:rPr>
        <w:t>高水准、高品位、高质量的优质</w:t>
      </w:r>
      <w:r>
        <w:rPr>
          <w:rFonts w:hint="eastAsia"/>
          <w:spacing w:val="-5"/>
          <w:sz w:val="28"/>
          <w:szCs w:val="28"/>
        </w:rPr>
        <w:t>服务</w:t>
      </w:r>
      <w:r>
        <w:rPr>
          <w:spacing w:val="-5"/>
          <w:sz w:val="28"/>
          <w:szCs w:val="28"/>
        </w:rPr>
        <w:t>平台</w:t>
      </w:r>
      <w:r>
        <w:rPr>
          <w:rFonts w:hint="eastAsia"/>
          <w:spacing w:val="-5"/>
          <w:sz w:val="28"/>
          <w:szCs w:val="28"/>
        </w:rPr>
        <w:t>，组委会和广东省太阳能协会</w:t>
      </w:r>
      <w:r>
        <w:rPr>
          <w:spacing w:val="3"/>
          <w:w w:val="95"/>
          <w:sz w:val="28"/>
          <w:szCs w:val="28"/>
        </w:rPr>
        <w:t>诚邀贵单位</w:t>
      </w:r>
      <w:r>
        <w:rPr>
          <w:rFonts w:hint="eastAsia"/>
          <w:spacing w:val="3"/>
          <w:w w:val="95"/>
          <w:sz w:val="28"/>
          <w:szCs w:val="28"/>
        </w:rPr>
        <w:t>积极报名参展</w:t>
      </w:r>
      <w:r>
        <w:rPr>
          <w:spacing w:val="3"/>
          <w:w w:val="95"/>
          <w:sz w:val="28"/>
          <w:szCs w:val="28"/>
        </w:rPr>
        <w:t>，</w:t>
      </w:r>
      <w:r>
        <w:rPr>
          <w:rFonts w:hint="eastAsia"/>
          <w:spacing w:val="-4"/>
          <w:sz w:val="28"/>
          <w:szCs w:val="28"/>
        </w:rPr>
        <w:t>出席展会期间</w:t>
      </w:r>
      <w:r>
        <w:rPr>
          <w:spacing w:val="-4"/>
          <w:sz w:val="28"/>
          <w:szCs w:val="28"/>
        </w:rPr>
        <w:t>相关</w:t>
      </w:r>
      <w:r>
        <w:rPr>
          <w:rFonts w:hint="eastAsia"/>
          <w:spacing w:val="-4"/>
          <w:sz w:val="28"/>
          <w:szCs w:val="28"/>
        </w:rPr>
        <w:t>会议</w:t>
      </w:r>
      <w:r>
        <w:rPr>
          <w:spacing w:val="-4"/>
          <w:sz w:val="28"/>
          <w:szCs w:val="28"/>
        </w:rPr>
        <w:t>活动，共同打造太</w:t>
      </w:r>
      <w:r>
        <w:rPr>
          <w:sz w:val="28"/>
          <w:szCs w:val="28"/>
        </w:rPr>
        <w:t>阳能光伏</w:t>
      </w:r>
      <w:r>
        <w:rPr>
          <w:rFonts w:hint="eastAsia"/>
          <w:sz w:val="28"/>
          <w:szCs w:val="28"/>
        </w:rPr>
        <w:t>行业世界级</w:t>
      </w:r>
      <w:r>
        <w:rPr>
          <w:sz w:val="28"/>
          <w:szCs w:val="28"/>
        </w:rPr>
        <w:t>盛会！</w:t>
      </w:r>
    </w:p>
    <w:p>
      <w:pPr>
        <w:pStyle w:val="5"/>
        <w:spacing w:line="360" w:lineRule="auto"/>
        <w:ind w:right="451" w:firstLine="560" w:firstLineChars="200"/>
        <w:rPr>
          <w:sz w:val="28"/>
          <w:szCs w:val="28"/>
        </w:rPr>
      </w:pPr>
    </w:p>
    <w:p>
      <w:pPr>
        <w:pStyle w:val="5"/>
        <w:spacing w:line="360" w:lineRule="auto"/>
        <w:ind w:right="451" w:firstLine="640"/>
        <w:rPr>
          <w:sz w:val="28"/>
          <w:szCs w:val="28"/>
        </w:rPr>
      </w:pPr>
      <w:r>
        <w:rPr>
          <w:sz w:val="28"/>
          <w:szCs w:val="28"/>
        </w:rPr>
        <w:t>附件：</w:t>
      </w:r>
      <w:r>
        <w:rPr>
          <w:rFonts w:hint="eastAsia"/>
          <w:sz w:val="28"/>
          <w:szCs w:val="28"/>
        </w:rPr>
        <w:t>报名回执</w:t>
      </w:r>
    </w:p>
    <w:p>
      <w:pPr>
        <w:pStyle w:val="5"/>
        <w:spacing w:line="360" w:lineRule="auto"/>
        <w:ind w:right="451" w:firstLine="640"/>
        <w:rPr>
          <w:sz w:val="28"/>
          <w:szCs w:val="28"/>
          <w:lang w:val="en-US"/>
        </w:rPr>
      </w:pPr>
      <w:r>
        <w:rPr>
          <w:rFonts w:ascii="仿宋" w:hAnsi="仿宋" w:eastAsia="仿宋" w:cs="仿宋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230505</wp:posOffset>
            </wp:positionV>
            <wp:extent cx="1377315" cy="1372235"/>
            <wp:effectExtent l="0" t="0" r="6985" b="1206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37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5"/>
        <w:spacing w:before="9"/>
        <w:ind w:firstLine="560" w:firstLineChars="200"/>
        <w:rPr>
          <w:b/>
          <w:bCs/>
          <w:sz w:val="28"/>
          <w:szCs w:val="28"/>
          <w:lang w:val="en-US"/>
        </w:rPr>
      </w:pPr>
      <w:r>
        <w:rPr>
          <w:rFonts w:hint="eastAsia" w:eastAsiaTheme="minorEastAsia"/>
          <w:sz w:val="28"/>
          <w:szCs w:val="28"/>
          <w:lang w:val="en-US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42545</wp:posOffset>
            </wp:positionV>
            <wp:extent cx="1100455" cy="1100455"/>
            <wp:effectExtent l="0" t="0" r="4445" b="4445"/>
            <wp:wrapNone/>
            <wp:docPr id="3" name="图片 3" descr="组委会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组委会公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9"/>
        <w:ind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广东省太阳能协会            2021世界太阳能光伏产业博览会</w:t>
      </w:r>
    </w:p>
    <w:p>
      <w:pPr>
        <w:pStyle w:val="5"/>
        <w:spacing w:before="9"/>
        <w:rPr>
          <w:sz w:val="28"/>
          <w:szCs w:val="28"/>
        </w:rPr>
      </w:pPr>
    </w:p>
    <w:p>
      <w:pPr>
        <w:pStyle w:val="5"/>
        <w:spacing w:before="9"/>
        <w:rPr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 xml:space="preserve">   2020年 12 月29日                2020年 12 月29日</w:t>
      </w:r>
    </w:p>
    <w:p>
      <w:pPr>
        <w:pStyle w:val="5"/>
        <w:spacing w:before="9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                                               </w:t>
      </w:r>
    </w:p>
    <w:p>
      <w:pPr>
        <w:pStyle w:val="5"/>
        <w:spacing w:before="9"/>
        <w:rPr>
          <w:sz w:val="28"/>
          <w:szCs w:val="28"/>
        </w:rPr>
      </w:pPr>
    </w:p>
    <w:p>
      <w:pPr>
        <w:pStyle w:val="5"/>
        <w:spacing w:line="326" w:lineRule="auto"/>
        <w:ind w:right="1087"/>
        <w:rPr>
          <w:sz w:val="28"/>
          <w:szCs w:val="28"/>
        </w:rPr>
      </w:pPr>
    </w:p>
    <w:p>
      <w:pPr>
        <w:pStyle w:val="5"/>
        <w:spacing w:line="326" w:lineRule="auto"/>
        <w:ind w:left="280" w:right="1087" w:hanging="240" w:hangingChars="100"/>
        <w:rPr>
          <w:sz w:val="24"/>
          <w:szCs w:val="24"/>
        </w:rPr>
      </w:pPr>
      <w:r>
        <w:rPr>
          <w:sz w:val="24"/>
          <w:szCs w:val="24"/>
        </w:rPr>
        <w:t>（联系人：</w:t>
      </w:r>
      <w:r>
        <w:rPr>
          <w:rFonts w:hint="eastAsia"/>
          <w:sz w:val="24"/>
          <w:szCs w:val="24"/>
        </w:rPr>
        <w:t>马金裕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  <w:highlight w:val="none"/>
        </w:rPr>
        <w:t>电话：</w:t>
      </w:r>
      <w:r>
        <w:rPr>
          <w:rFonts w:hint="eastAsia"/>
          <w:sz w:val="24"/>
          <w:szCs w:val="24"/>
          <w:highlight w:val="none"/>
          <w:lang w:val="en-US" w:eastAsia="zh-CN"/>
        </w:rPr>
        <w:t>13539239402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，邮箱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"mailto:：gdtyn99@163.com" </w:instrText>
      </w:r>
      <w:r>
        <w:rPr>
          <w:sz w:val="28"/>
          <w:szCs w:val="28"/>
        </w:rPr>
        <w:fldChar w:fldCharType="separate"/>
      </w:r>
      <w:r>
        <w:rPr>
          <w:rStyle w:val="11"/>
          <w:sz w:val="24"/>
          <w:szCs w:val="24"/>
        </w:rPr>
        <w:t>：</w:t>
      </w:r>
      <w:r>
        <w:rPr>
          <w:rStyle w:val="11"/>
          <w:rFonts w:hint="eastAsia"/>
          <w:sz w:val="24"/>
          <w:szCs w:val="24"/>
          <w:lang w:val="en-US"/>
        </w:rPr>
        <w:t>gdtyn99</w:t>
      </w:r>
      <w:r>
        <w:rPr>
          <w:rStyle w:val="11"/>
          <w:sz w:val="24"/>
          <w:szCs w:val="24"/>
        </w:rPr>
        <w:t>@163.com</w:t>
      </w:r>
      <w:r>
        <w:rPr>
          <w:rStyle w:val="11"/>
          <w:sz w:val="24"/>
          <w:szCs w:val="24"/>
        </w:rPr>
        <w:fldChar w:fldCharType="end"/>
      </w:r>
      <w:r>
        <w:rPr>
          <w:sz w:val="24"/>
          <w:szCs w:val="24"/>
        </w:rPr>
        <w:t>）</w:t>
      </w:r>
    </w:p>
    <w:p>
      <w:pPr>
        <w:spacing w:line="326" w:lineRule="auto"/>
        <w:rPr>
          <w:sz w:val="28"/>
          <w:szCs w:val="28"/>
        </w:rPr>
        <w:sectPr>
          <w:pgSz w:w="11910" w:h="16840"/>
          <w:pgMar w:top="1117" w:right="1684" w:bottom="1060" w:left="1599" w:header="720" w:footer="720" w:gutter="0"/>
          <w:cols w:equalWidth="0" w:num="1">
            <w:col w:w="9750"/>
          </w:cols>
        </w:sectPr>
      </w:pPr>
    </w:p>
    <w:p>
      <w:pPr>
        <w:pStyle w:val="5"/>
        <w:spacing w:before="30"/>
        <w:rPr>
          <w:rFonts w:ascii="黑体" w:eastAsia="黑体"/>
        </w:rPr>
      </w:pPr>
      <w:r>
        <w:rPr>
          <w:rFonts w:hint="eastAsia" w:ascii="黑体" w:eastAsia="黑体"/>
        </w:rPr>
        <w:t xml:space="preserve">附件    </w:t>
      </w:r>
    </w:p>
    <w:p>
      <w:pPr>
        <w:pStyle w:val="5"/>
        <w:spacing w:before="30"/>
        <w:rPr>
          <w:rFonts w:ascii="黑体"/>
          <w:b/>
          <w:bCs/>
          <w:sz w:val="44"/>
          <w:szCs w:val="96"/>
          <w:lang w:val="en-US"/>
        </w:rPr>
      </w:pPr>
      <w:r>
        <w:rPr>
          <w:rFonts w:hint="eastAsia" w:ascii="黑体" w:eastAsia="黑体"/>
        </w:rPr>
        <w:t xml:space="preserve">                 报名回执</w:t>
      </w:r>
    </w:p>
    <w:p>
      <w:pPr>
        <w:pStyle w:val="5"/>
        <w:spacing w:before="10"/>
        <w:rPr>
          <w:rFonts w:ascii="黑体"/>
          <w:sz w:val="20"/>
        </w:rPr>
      </w:pPr>
    </w:p>
    <w:tbl>
      <w:tblPr>
        <w:tblStyle w:val="9"/>
        <w:tblW w:w="8524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6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ind w:left="133" w:right="1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spacing w:before="0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ind w:left="133" w:right="1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spacing w:before="0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ind w:left="133" w:right="1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法人姓名</w:t>
            </w:r>
          </w:p>
        </w:tc>
        <w:tc>
          <w:tcPr>
            <w:tcW w:w="6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spacing w:before="0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ind w:left="130" w:right="1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spacing w:before="0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ind w:left="133" w:right="1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联系人职务</w:t>
            </w:r>
          </w:p>
        </w:tc>
        <w:tc>
          <w:tcPr>
            <w:tcW w:w="6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spacing w:before="0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ind w:left="133" w:right="1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联系人座机</w:t>
            </w:r>
          </w:p>
        </w:tc>
        <w:tc>
          <w:tcPr>
            <w:tcW w:w="6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spacing w:before="0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ind w:left="133" w:right="12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联系人手机</w:t>
            </w:r>
          </w:p>
        </w:tc>
        <w:tc>
          <w:tcPr>
            <w:tcW w:w="6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spacing w:before="0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ind w:left="133" w:right="1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6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spacing w:before="0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ind w:left="133" w:right="1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6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8"/>
              <w:spacing w:before="0"/>
              <w:rPr>
                <w:rFonts w:ascii="Times New Roman"/>
                <w:color w:val="000000"/>
                <w:sz w:val="30"/>
              </w:rPr>
            </w:pPr>
          </w:p>
        </w:tc>
      </w:tr>
    </w:tbl>
    <w:p>
      <w:pPr>
        <w:pStyle w:val="5"/>
        <w:spacing w:before="10"/>
        <w:rPr>
          <w:rFonts w:ascii="黑体"/>
          <w:sz w:val="5"/>
        </w:rPr>
      </w:pPr>
    </w:p>
    <w:p>
      <w:pPr>
        <w:pStyle w:val="5"/>
        <w:spacing w:before="54"/>
        <w:jc w:val="center"/>
        <w:rPr>
          <w:rFonts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 xml:space="preserve">（烦请将加盖公章的回函发送到邮箱 </w:t>
      </w:r>
      <w:r>
        <w:fldChar w:fldCharType="begin"/>
      </w:r>
      <w:r>
        <w:instrText xml:space="preserve"> HYPERLINK "mailto:gdtyn99@163.com" </w:instrText>
      </w:r>
      <w:r>
        <w:fldChar w:fldCharType="separate"/>
      </w:r>
      <w:r>
        <w:rPr>
          <w:rStyle w:val="11"/>
          <w:rFonts w:hint="eastAsia"/>
          <w:sz w:val="28"/>
          <w:szCs w:val="28"/>
        </w:rPr>
        <w:t>gdtyn99</w:t>
      </w:r>
      <w:r>
        <w:rPr>
          <w:rStyle w:val="11"/>
          <w:rFonts w:hint="eastAsia" w:ascii="宋体" w:eastAsia="宋体"/>
          <w:sz w:val="28"/>
          <w:szCs w:val="28"/>
        </w:rPr>
        <w:t>@163.com</w:t>
      </w:r>
      <w:r>
        <w:rPr>
          <w:rStyle w:val="11"/>
          <w:rFonts w:hint="eastAsia" w:ascii="宋体" w:eastAsia="宋体"/>
          <w:sz w:val="28"/>
          <w:szCs w:val="28"/>
        </w:rPr>
        <w:fldChar w:fldCharType="end"/>
      </w:r>
      <w:r>
        <w:rPr>
          <w:rFonts w:hint="eastAsia" w:ascii="宋体" w:eastAsia="宋体"/>
          <w:sz w:val="28"/>
          <w:szCs w:val="28"/>
        </w:rPr>
        <w:t>）</w:t>
      </w:r>
    </w:p>
    <w:p>
      <w:pPr>
        <w:pStyle w:val="5"/>
        <w:rPr>
          <w:rFonts w:ascii="宋体" w:eastAsia="宋体"/>
          <w:sz w:val="28"/>
          <w:szCs w:val="28"/>
        </w:rPr>
      </w:pPr>
    </w:p>
    <w:p>
      <w:pPr>
        <w:pStyle w:val="5"/>
        <w:ind w:firstLine="4760" w:firstLineChars="1700"/>
        <w:rPr>
          <w:rFonts w:ascii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单位盖章</w:t>
      </w:r>
    </w:p>
    <w:p>
      <w:pPr>
        <w:pStyle w:val="2"/>
        <w:rPr>
          <w:rFonts w:eastAsiaTheme="minorEastAsia"/>
          <w:b w:val="0"/>
          <w:bCs/>
          <w:szCs w:val="28"/>
        </w:rPr>
      </w:pPr>
      <w:r>
        <w:rPr>
          <w:rFonts w:hint="eastAsia" w:ascii="宋体" w:eastAsia="宋体"/>
          <w:szCs w:val="28"/>
        </w:rPr>
        <w:t xml:space="preserve">           </w:t>
      </w:r>
      <w:r>
        <w:rPr>
          <w:rFonts w:hint="eastAsia" w:ascii="宋体" w:eastAsia="宋体"/>
          <w:b w:val="0"/>
          <w:bCs/>
          <w:szCs w:val="28"/>
        </w:rPr>
        <w:t xml:space="preserve">                       时间：    年 </w:t>
      </w:r>
      <w:r>
        <w:rPr>
          <w:rFonts w:hint="eastAsia" w:ascii="宋体" w:eastAsia="宋体"/>
          <w:b w:val="0"/>
          <w:bCs/>
          <w:szCs w:val="28"/>
        </w:rPr>
        <w:tab/>
      </w:r>
      <w:r>
        <w:rPr>
          <w:rFonts w:hint="eastAsia" w:ascii="宋体" w:eastAsia="宋体"/>
          <w:b w:val="0"/>
          <w:bCs/>
          <w:szCs w:val="28"/>
        </w:rPr>
        <w:t>月</w:t>
      </w:r>
      <w:r>
        <w:rPr>
          <w:rFonts w:hint="eastAsia" w:ascii="宋体" w:eastAsia="宋体"/>
          <w:b w:val="0"/>
          <w:bCs/>
          <w:szCs w:val="28"/>
        </w:rPr>
        <w:tab/>
      </w:r>
      <w:r>
        <w:rPr>
          <w:rFonts w:hint="eastAsia" w:ascii="宋体" w:eastAsia="宋体"/>
          <w:b w:val="0"/>
          <w:bCs/>
          <w:szCs w:val="28"/>
        </w:rPr>
        <w:t xml:space="preserve"> 日</w:t>
      </w:r>
    </w:p>
    <w:p>
      <w:pPr>
        <w:spacing w:line="360" w:lineRule="auto"/>
        <w:jc w:val="left"/>
        <w:rPr>
          <w:rFonts w:ascii="华文仿宋" w:hAnsi="华文仿宋" w:eastAsia="华文仿宋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703" w:right="1686" w:bottom="533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FF0000" w:sz="18" w:space="1"/>
      </w:pBdr>
      <w:rPr>
        <w:rFonts w:ascii="Times New Roman" w:hAnsi="Times New Roman" w:eastAsia="楷体" w:cs="Times New Roman"/>
        <w:sz w:val="21"/>
        <w:szCs w:val="21"/>
      </w:rPr>
    </w:pPr>
    <w:r>
      <w:rPr>
        <w:rFonts w:hint="eastAsia" w:ascii="Times New Roman" w:hAnsi="Times New Roman" w:eastAsia="楷体" w:cs="Times New Roman"/>
        <w:sz w:val="21"/>
        <w:szCs w:val="21"/>
      </w:rPr>
      <w:t xml:space="preserve">                       </w:t>
    </w:r>
    <w:r>
      <w:rPr>
        <w:rFonts w:ascii="Times New Roman" w:hAnsi="Times New Roman" w:eastAsia="楷体" w:cs="Times New Roman"/>
        <w:sz w:val="21"/>
        <w:szCs w:val="21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FF0000" w:sz="18" w:space="1"/>
      </w:pBdr>
      <w:spacing w:line="360" w:lineRule="auto"/>
      <w:jc w:val="center"/>
      <w:rPr>
        <w:rFonts w:ascii="Times New Roman" w:hAnsi="Times New Roman" w:eastAsia="华文中宋" w:cs="Times New Roman"/>
        <w:b/>
        <w:color w:val="FF0000"/>
        <w:kern w:val="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57"/>
    <w:rsid w:val="0000352D"/>
    <w:rsid w:val="000308AD"/>
    <w:rsid w:val="00084835"/>
    <w:rsid w:val="00095BE3"/>
    <w:rsid w:val="0013564D"/>
    <w:rsid w:val="00157229"/>
    <w:rsid w:val="00164945"/>
    <w:rsid w:val="00184C09"/>
    <w:rsid w:val="001A42FC"/>
    <w:rsid w:val="001C27DA"/>
    <w:rsid w:val="001E2C57"/>
    <w:rsid w:val="00281E2D"/>
    <w:rsid w:val="00295997"/>
    <w:rsid w:val="00342E21"/>
    <w:rsid w:val="003502E8"/>
    <w:rsid w:val="0038105C"/>
    <w:rsid w:val="003A5B79"/>
    <w:rsid w:val="003C2950"/>
    <w:rsid w:val="003F4CF3"/>
    <w:rsid w:val="00455821"/>
    <w:rsid w:val="00472E85"/>
    <w:rsid w:val="00475114"/>
    <w:rsid w:val="004E72D5"/>
    <w:rsid w:val="004F042E"/>
    <w:rsid w:val="0054247E"/>
    <w:rsid w:val="005533AF"/>
    <w:rsid w:val="005570C6"/>
    <w:rsid w:val="005B01CF"/>
    <w:rsid w:val="005D2EAF"/>
    <w:rsid w:val="00641C5D"/>
    <w:rsid w:val="00673E2F"/>
    <w:rsid w:val="006B17A7"/>
    <w:rsid w:val="006E07C1"/>
    <w:rsid w:val="006E41CD"/>
    <w:rsid w:val="007026A3"/>
    <w:rsid w:val="00702BA5"/>
    <w:rsid w:val="00715653"/>
    <w:rsid w:val="00736588"/>
    <w:rsid w:val="00766573"/>
    <w:rsid w:val="00783174"/>
    <w:rsid w:val="007D7971"/>
    <w:rsid w:val="007E2825"/>
    <w:rsid w:val="008254CD"/>
    <w:rsid w:val="008330F1"/>
    <w:rsid w:val="00882AF6"/>
    <w:rsid w:val="0088548B"/>
    <w:rsid w:val="008B574B"/>
    <w:rsid w:val="008C5C0D"/>
    <w:rsid w:val="008E0EEA"/>
    <w:rsid w:val="00901023"/>
    <w:rsid w:val="009308B9"/>
    <w:rsid w:val="00937E37"/>
    <w:rsid w:val="00977ED8"/>
    <w:rsid w:val="009B4B8A"/>
    <w:rsid w:val="009B4E3A"/>
    <w:rsid w:val="00A26326"/>
    <w:rsid w:val="00AA6924"/>
    <w:rsid w:val="00AA6E90"/>
    <w:rsid w:val="00AB29F7"/>
    <w:rsid w:val="00AB5147"/>
    <w:rsid w:val="00AF39F2"/>
    <w:rsid w:val="00AF42D9"/>
    <w:rsid w:val="00AF4616"/>
    <w:rsid w:val="00B16E02"/>
    <w:rsid w:val="00B6703E"/>
    <w:rsid w:val="00B776EA"/>
    <w:rsid w:val="00BC6BF0"/>
    <w:rsid w:val="00BF05FB"/>
    <w:rsid w:val="00C72E07"/>
    <w:rsid w:val="00CA1857"/>
    <w:rsid w:val="00CD3016"/>
    <w:rsid w:val="00D31835"/>
    <w:rsid w:val="00D36474"/>
    <w:rsid w:val="00DE161A"/>
    <w:rsid w:val="00E0099E"/>
    <w:rsid w:val="00E02104"/>
    <w:rsid w:val="00EC50AF"/>
    <w:rsid w:val="00EC712A"/>
    <w:rsid w:val="00ED55D1"/>
    <w:rsid w:val="00F02B2C"/>
    <w:rsid w:val="00F3069C"/>
    <w:rsid w:val="00F33D6C"/>
    <w:rsid w:val="00F54435"/>
    <w:rsid w:val="00F94677"/>
    <w:rsid w:val="00FA6009"/>
    <w:rsid w:val="0D8661EB"/>
    <w:rsid w:val="1DAC0A5E"/>
    <w:rsid w:val="28C82D05"/>
    <w:rsid w:val="48326340"/>
    <w:rsid w:val="4B500BAD"/>
    <w:rsid w:val="5EBB350F"/>
    <w:rsid w:val="620C3E5B"/>
    <w:rsid w:val="63BE7571"/>
    <w:rsid w:val="67844E54"/>
    <w:rsid w:val="694817FA"/>
    <w:rsid w:val="70E5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7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楷体" w:hAnsi="楷体" w:eastAsia="楷体"/>
      <w:sz w:val="28"/>
      <w:szCs w:val="28"/>
    </w:rPr>
  </w:style>
  <w:style w:type="paragraph" w:styleId="4">
    <w:name w:val="Closing"/>
    <w:basedOn w:val="1"/>
    <w:link w:val="15"/>
    <w:unhideWhenUsed/>
    <w:qFormat/>
    <w:uiPriority w:val="99"/>
    <w:pPr>
      <w:ind w:left="100" w:leftChars="2100"/>
    </w:pPr>
    <w:rPr>
      <w:rFonts w:ascii="楷体" w:hAnsi="楷体" w:eastAsia="楷体"/>
      <w:sz w:val="28"/>
      <w:szCs w:val="28"/>
    </w:r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Cs w:val="22"/>
    </w:rPr>
  </w:style>
  <w:style w:type="character" w:styleId="11">
    <w:name w:val="Hyperlink"/>
    <w:basedOn w:val="10"/>
    <w:unhideWhenUsed/>
    <w:uiPriority w:val="99"/>
    <w:rPr>
      <w:color w:val="0000FF" w:themeColor="hyperlink"/>
      <w:u w:val="single"/>
    </w:rPr>
  </w:style>
  <w:style w:type="character" w:customStyle="1" w:styleId="12">
    <w:name w:val="页眉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字符"/>
    <w:basedOn w:val="10"/>
    <w:link w:val="6"/>
    <w:uiPriority w:val="99"/>
    <w:rPr>
      <w:sz w:val="18"/>
      <w:szCs w:val="18"/>
    </w:rPr>
  </w:style>
  <w:style w:type="character" w:customStyle="1" w:styleId="14">
    <w:name w:val="称呼字符"/>
    <w:basedOn w:val="10"/>
    <w:link w:val="3"/>
    <w:qFormat/>
    <w:uiPriority w:val="99"/>
    <w:rPr>
      <w:rFonts w:ascii="楷体" w:hAnsi="楷体" w:eastAsia="楷体"/>
      <w:sz w:val="28"/>
      <w:szCs w:val="28"/>
    </w:rPr>
  </w:style>
  <w:style w:type="character" w:customStyle="1" w:styleId="15">
    <w:name w:val="结束语字符"/>
    <w:basedOn w:val="10"/>
    <w:link w:val="4"/>
    <w:uiPriority w:val="99"/>
    <w:rPr>
      <w:rFonts w:ascii="楷体" w:hAnsi="楷体" w:eastAsia="楷体"/>
      <w:sz w:val="28"/>
      <w:szCs w:val="28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标题 4字符"/>
    <w:basedOn w:val="10"/>
    <w:link w:val="2"/>
    <w:uiPriority w:val="0"/>
    <w:rPr>
      <w:rFonts w:ascii="Arial" w:hAnsi="Arial" w:eastAsia="黑体" w:cstheme="minorBidi"/>
      <w:b/>
      <w:kern w:val="2"/>
      <w:sz w:val="28"/>
      <w:szCs w:val="24"/>
    </w:rPr>
  </w:style>
  <w:style w:type="paragraph" w:customStyle="1" w:styleId="18">
    <w:name w:val="Table Paragraph"/>
    <w:basedOn w:val="1"/>
    <w:qFormat/>
    <w:uiPriority w:val="1"/>
    <w:pPr>
      <w:spacing w:before="217"/>
    </w:pPr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257241-6E44-F64D-B4F1-204CCE346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973</Words>
  <Characters>1049</Characters>
  <Lines>9</Lines>
  <Paragraphs>2</Paragraphs>
  <TotalTime>5</TotalTime>
  <ScaleCrop>false</ScaleCrop>
  <LinksUpToDate>false</LinksUpToDate>
  <CharactersWithSpaces>1236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2019-03-19T01:49:00Z</dcterms:created>
  <dc:creator>吴</dc:creator>
  <cp:lastModifiedBy> 小薇桦</cp:lastModifiedBy>
  <cp:lastPrinted>2020-11-10T02:05:00Z</cp:lastPrinted>
  <dcterms:modified xsi:type="dcterms:W3CDTF">2020-12-30T02:23:47Z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